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2202" w14:textId="77777777" w:rsidR="008B17CB" w:rsidRDefault="008B17CB" w:rsidP="008B17CB">
      <w:pPr>
        <w:jc w:val="center"/>
        <w:rPr>
          <w:b/>
          <w:bCs/>
          <w:sz w:val="32"/>
          <w:szCs w:val="32"/>
        </w:rPr>
      </w:pPr>
      <w:r w:rsidRPr="00F60BBE">
        <w:rPr>
          <w:b/>
          <w:bCs/>
          <w:sz w:val="32"/>
          <w:szCs w:val="32"/>
        </w:rPr>
        <w:t xml:space="preserve">Notice is hereby given of the Annual General Meeting of </w:t>
      </w:r>
    </w:p>
    <w:p w14:paraId="7D699252" w14:textId="11FB9A05" w:rsidR="008B17CB" w:rsidRPr="00F60BBE" w:rsidRDefault="008B17CB" w:rsidP="008B17CB">
      <w:pPr>
        <w:jc w:val="center"/>
        <w:rPr>
          <w:b/>
          <w:bCs/>
          <w:sz w:val="32"/>
          <w:szCs w:val="32"/>
        </w:rPr>
      </w:pPr>
      <w:r w:rsidRPr="008B17CB">
        <w:rPr>
          <w:b/>
          <w:bCs/>
          <w:sz w:val="32"/>
          <w:szCs w:val="32"/>
        </w:rPr>
        <w:t>Essex Special Schools Education Trust (ESSET)</w:t>
      </w:r>
    </w:p>
    <w:tbl>
      <w:tblPr>
        <w:tblStyle w:val="TableGrid"/>
        <w:tblW w:w="0" w:type="auto"/>
        <w:tblInd w:w="1271" w:type="dxa"/>
        <w:tblLook w:val="04A0" w:firstRow="1" w:lastRow="0" w:firstColumn="1" w:lastColumn="0" w:noHBand="0" w:noVBand="1"/>
      </w:tblPr>
      <w:tblGrid>
        <w:gridCol w:w="1132"/>
        <w:gridCol w:w="7461"/>
      </w:tblGrid>
      <w:tr w:rsidR="008B17CB" w:rsidRPr="00F60BBE" w14:paraId="06DA265D" w14:textId="77777777" w:rsidTr="008B17CB">
        <w:trPr>
          <w:trHeight w:val="567"/>
        </w:trPr>
        <w:tc>
          <w:tcPr>
            <w:tcW w:w="284" w:type="dxa"/>
            <w:shd w:val="clear" w:color="auto" w:fill="1F4E79"/>
            <w:vAlign w:val="center"/>
          </w:tcPr>
          <w:p w14:paraId="561F4DB2" w14:textId="77777777" w:rsidR="008B17CB" w:rsidRPr="00F60BBE" w:rsidRDefault="008B17CB" w:rsidP="00E62EAA">
            <w:pPr>
              <w:rPr>
                <w:b/>
                <w:bCs/>
                <w:color w:val="FFFFFF" w:themeColor="background1"/>
                <w:sz w:val="24"/>
                <w:szCs w:val="24"/>
              </w:rPr>
            </w:pPr>
            <w:r w:rsidRPr="00F60BBE">
              <w:rPr>
                <w:b/>
                <w:bCs/>
                <w:color w:val="FFFFFF" w:themeColor="background1"/>
                <w:sz w:val="24"/>
                <w:szCs w:val="24"/>
              </w:rPr>
              <w:t>Date:</w:t>
            </w:r>
          </w:p>
        </w:tc>
        <w:tc>
          <w:tcPr>
            <w:tcW w:w="7461" w:type="dxa"/>
            <w:vAlign w:val="center"/>
          </w:tcPr>
          <w:p w14:paraId="09F493E3" w14:textId="7C8A1479" w:rsidR="008B17CB" w:rsidRPr="00F60BBE" w:rsidRDefault="00B56B71" w:rsidP="00E62EAA">
            <w:pPr>
              <w:rPr>
                <w:b/>
                <w:bCs/>
                <w:sz w:val="24"/>
                <w:szCs w:val="24"/>
              </w:rPr>
            </w:pPr>
            <w:r>
              <w:t>Friday 8</w:t>
            </w:r>
            <w:r w:rsidRPr="00B56B71">
              <w:rPr>
                <w:vertAlign w:val="superscript"/>
              </w:rPr>
              <w:t>th</w:t>
            </w:r>
            <w:r>
              <w:t xml:space="preserve"> July 2022</w:t>
            </w:r>
          </w:p>
        </w:tc>
      </w:tr>
      <w:tr w:rsidR="008B17CB" w:rsidRPr="00F60BBE" w14:paraId="73C22261" w14:textId="77777777" w:rsidTr="008B17CB">
        <w:trPr>
          <w:trHeight w:val="567"/>
        </w:trPr>
        <w:tc>
          <w:tcPr>
            <w:tcW w:w="284" w:type="dxa"/>
            <w:shd w:val="clear" w:color="auto" w:fill="1F4E79"/>
            <w:vAlign w:val="center"/>
          </w:tcPr>
          <w:p w14:paraId="79FE686B" w14:textId="77777777" w:rsidR="008B17CB" w:rsidRPr="00F60BBE" w:rsidRDefault="008B17CB" w:rsidP="00E62EAA">
            <w:pPr>
              <w:rPr>
                <w:b/>
                <w:bCs/>
                <w:color w:val="FFFFFF" w:themeColor="background1"/>
                <w:sz w:val="24"/>
                <w:szCs w:val="24"/>
              </w:rPr>
            </w:pPr>
            <w:r w:rsidRPr="00F60BBE">
              <w:rPr>
                <w:b/>
                <w:bCs/>
                <w:color w:val="FFFFFF" w:themeColor="background1"/>
                <w:sz w:val="24"/>
                <w:szCs w:val="24"/>
              </w:rPr>
              <w:t>Time:</w:t>
            </w:r>
          </w:p>
        </w:tc>
        <w:tc>
          <w:tcPr>
            <w:tcW w:w="7461" w:type="dxa"/>
            <w:vAlign w:val="center"/>
          </w:tcPr>
          <w:p w14:paraId="2FF8B846" w14:textId="1CF03AA2" w:rsidR="008B17CB" w:rsidRPr="008B17CB" w:rsidRDefault="00106BE5" w:rsidP="00E62EAA">
            <w:pPr>
              <w:rPr>
                <w:sz w:val="24"/>
                <w:szCs w:val="24"/>
              </w:rPr>
            </w:pPr>
            <w:r>
              <w:t>1.30pm</w:t>
            </w:r>
          </w:p>
        </w:tc>
      </w:tr>
      <w:tr w:rsidR="008B17CB" w:rsidRPr="00F60BBE" w14:paraId="4884ECE3" w14:textId="77777777" w:rsidTr="008B17CB">
        <w:trPr>
          <w:trHeight w:val="567"/>
        </w:trPr>
        <w:tc>
          <w:tcPr>
            <w:tcW w:w="284" w:type="dxa"/>
            <w:shd w:val="clear" w:color="auto" w:fill="1F4E79"/>
            <w:vAlign w:val="center"/>
          </w:tcPr>
          <w:p w14:paraId="79ADD1FB" w14:textId="77777777" w:rsidR="008B17CB" w:rsidRPr="00F60BBE" w:rsidRDefault="008B17CB" w:rsidP="00E62EAA">
            <w:pPr>
              <w:rPr>
                <w:b/>
                <w:bCs/>
                <w:color w:val="FFFFFF" w:themeColor="background1"/>
                <w:sz w:val="24"/>
                <w:szCs w:val="24"/>
              </w:rPr>
            </w:pPr>
            <w:r w:rsidRPr="00F60BBE">
              <w:rPr>
                <w:b/>
                <w:bCs/>
                <w:color w:val="FFFFFF" w:themeColor="background1"/>
                <w:sz w:val="24"/>
                <w:szCs w:val="24"/>
              </w:rPr>
              <w:t>Location:</w:t>
            </w:r>
          </w:p>
        </w:tc>
        <w:tc>
          <w:tcPr>
            <w:tcW w:w="7461" w:type="dxa"/>
            <w:vAlign w:val="center"/>
          </w:tcPr>
          <w:p w14:paraId="1C5D7602" w14:textId="166B4534" w:rsidR="008B17CB" w:rsidRPr="00F60BBE" w:rsidRDefault="00B56B71" w:rsidP="00E62EAA">
            <w:pPr>
              <w:rPr>
                <w:b/>
                <w:bCs/>
                <w:sz w:val="24"/>
                <w:szCs w:val="24"/>
              </w:rPr>
            </w:pPr>
            <w:r>
              <w:t>Chapter House, Cathedral Walk, Chelmsford, Essex, CM1 1TX</w:t>
            </w:r>
          </w:p>
        </w:tc>
      </w:tr>
    </w:tbl>
    <w:p w14:paraId="2E80A937" w14:textId="77777777" w:rsidR="008B17CB" w:rsidRDefault="008B17CB" w:rsidP="008B17CB"/>
    <w:tbl>
      <w:tblPr>
        <w:tblStyle w:val="TableGrid"/>
        <w:tblW w:w="0" w:type="auto"/>
        <w:tblInd w:w="1271" w:type="dxa"/>
        <w:tblLook w:val="04A0" w:firstRow="1" w:lastRow="0" w:firstColumn="1" w:lastColumn="0" w:noHBand="0" w:noVBand="1"/>
      </w:tblPr>
      <w:tblGrid>
        <w:gridCol w:w="1134"/>
        <w:gridCol w:w="7513"/>
      </w:tblGrid>
      <w:tr w:rsidR="008B17CB" w14:paraId="1DD9877A" w14:textId="77777777" w:rsidTr="001D157A">
        <w:trPr>
          <w:trHeight w:val="567"/>
        </w:trPr>
        <w:tc>
          <w:tcPr>
            <w:tcW w:w="1134" w:type="dxa"/>
            <w:shd w:val="clear" w:color="auto" w:fill="1F4E79"/>
            <w:vAlign w:val="center"/>
          </w:tcPr>
          <w:p w14:paraId="18E87A46" w14:textId="77777777" w:rsidR="008B17CB" w:rsidRPr="00F60BBE" w:rsidRDefault="008B17CB" w:rsidP="00E62EAA">
            <w:pPr>
              <w:jc w:val="center"/>
              <w:rPr>
                <w:b/>
                <w:bCs/>
                <w:color w:val="FFFFFF" w:themeColor="background1"/>
                <w:sz w:val="24"/>
                <w:szCs w:val="24"/>
              </w:rPr>
            </w:pPr>
            <w:r w:rsidRPr="00F60BBE">
              <w:rPr>
                <w:b/>
                <w:bCs/>
                <w:color w:val="FFFFFF" w:themeColor="background1"/>
                <w:sz w:val="24"/>
                <w:szCs w:val="24"/>
              </w:rPr>
              <w:t>Item No.</w:t>
            </w:r>
          </w:p>
        </w:tc>
        <w:tc>
          <w:tcPr>
            <w:tcW w:w="7513" w:type="dxa"/>
            <w:shd w:val="clear" w:color="auto" w:fill="1F4E79"/>
            <w:vAlign w:val="center"/>
          </w:tcPr>
          <w:p w14:paraId="29A79A5C" w14:textId="77777777" w:rsidR="008B17CB" w:rsidRPr="00F60BBE" w:rsidRDefault="008B17CB" w:rsidP="00E62EAA">
            <w:pPr>
              <w:jc w:val="center"/>
              <w:rPr>
                <w:b/>
                <w:bCs/>
                <w:color w:val="FFFFFF" w:themeColor="background1"/>
                <w:sz w:val="24"/>
                <w:szCs w:val="24"/>
              </w:rPr>
            </w:pPr>
            <w:r w:rsidRPr="00F60BBE">
              <w:rPr>
                <w:b/>
                <w:bCs/>
                <w:color w:val="FFFFFF" w:themeColor="background1"/>
                <w:sz w:val="24"/>
                <w:szCs w:val="24"/>
              </w:rPr>
              <w:t>Description</w:t>
            </w:r>
          </w:p>
        </w:tc>
      </w:tr>
      <w:tr w:rsidR="008B17CB" w14:paraId="3368D89A" w14:textId="77777777" w:rsidTr="001D157A">
        <w:trPr>
          <w:trHeight w:val="567"/>
        </w:trPr>
        <w:tc>
          <w:tcPr>
            <w:tcW w:w="1134" w:type="dxa"/>
            <w:vAlign w:val="center"/>
          </w:tcPr>
          <w:p w14:paraId="3D2F14CF" w14:textId="77777777" w:rsidR="008B17CB" w:rsidRPr="00F60BBE" w:rsidRDefault="008B17CB" w:rsidP="00E62EAA">
            <w:pPr>
              <w:jc w:val="center"/>
              <w:rPr>
                <w:b/>
                <w:bCs/>
                <w:sz w:val="24"/>
                <w:szCs w:val="24"/>
              </w:rPr>
            </w:pPr>
            <w:r w:rsidRPr="00F60BBE">
              <w:rPr>
                <w:b/>
                <w:bCs/>
                <w:sz w:val="24"/>
                <w:szCs w:val="24"/>
              </w:rPr>
              <w:t>1</w:t>
            </w:r>
          </w:p>
        </w:tc>
        <w:tc>
          <w:tcPr>
            <w:tcW w:w="7513" w:type="dxa"/>
            <w:vAlign w:val="center"/>
          </w:tcPr>
          <w:p w14:paraId="523E1999" w14:textId="77777777" w:rsidR="008B17CB" w:rsidRDefault="008B17CB" w:rsidP="00E62EAA">
            <w:r>
              <w:t>Welcome and Introduction</w:t>
            </w:r>
          </w:p>
        </w:tc>
      </w:tr>
      <w:tr w:rsidR="008B17CB" w14:paraId="583DEF5E" w14:textId="77777777" w:rsidTr="001D157A">
        <w:trPr>
          <w:trHeight w:val="567"/>
        </w:trPr>
        <w:tc>
          <w:tcPr>
            <w:tcW w:w="1134" w:type="dxa"/>
            <w:vAlign w:val="center"/>
          </w:tcPr>
          <w:p w14:paraId="584A5380" w14:textId="77777777" w:rsidR="008B17CB" w:rsidRPr="00F60BBE" w:rsidRDefault="008B17CB" w:rsidP="00E62EAA">
            <w:pPr>
              <w:jc w:val="center"/>
              <w:rPr>
                <w:b/>
                <w:bCs/>
                <w:sz w:val="24"/>
                <w:szCs w:val="24"/>
              </w:rPr>
            </w:pPr>
            <w:r w:rsidRPr="00F60BBE">
              <w:rPr>
                <w:b/>
                <w:bCs/>
                <w:sz w:val="24"/>
                <w:szCs w:val="24"/>
              </w:rPr>
              <w:t>2</w:t>
            </w:r>
          </w:p>
        </w:tc>
        <w:tc>
          <w:tcPr>
            <w:tcW w:w="7513" w:type="dxa"/>
            <w:vAlign w:val="center"/>
          </w:tcPr>
          <w:p w14:paraId="3672413F" w14:textId="77777777" w:rsidR="008B17CB" w:rsidRDefault="008B17CB" w:rsidP="00E62EAA">
            <w:r>
              <w:t>Apologies for Absence</w:t>
            </w:r>
          </w:p>
        </w:tc>
      </w:tr>
      <w:tr w:rsidR="008B17CB" w14:paraId="732206EA" w14:textId="77777777" w:rsidTr="001D157A">
        <w:trPr>
          <w:trHeight w:val="567"/>
        </w:trPr>
        <w:tc>
          <w:tcPr>
            <w:tcW w:w="1134" w:type="dxa"/>
            <w:vAlign w:val="center"/>
          </w:tcPr>
          <w:p w14:paraId="5B14CF0D" w14:textId="77777777" w:rsidR="008B17CB" w:rsidRPr="00F60BBE" w:rsidRDefault="008B17CB" w:rsidP="00E62EAA">
            <w:pPr>
              <w:jc w:val="center"/>
              <w:rPr>
                <w:b/>
                <w:bCs/>
                <w:sz w:val="24"/>
                <w:szCs w:val="24"/>
              </w:rPr>
            </w:pPr>
            <w:r w:rsidRPr="00F60BBE">
              <w:rPr>
                <w:b/>
                <w:bCs/>
                <w:sz w:val="24"/>
                <w:szCs w:val="24"/>
              </w:rPr>
              <w:t>3</w:t>
            </w:r>
          </w:p>
        </w:tc>
        <w:tc>
          <w:tcPr>
            <w:tcW w:w="7513" w:type="dxa"/>
            <w:vAlign w:val="center"/>
          </w:tcPr>
          <w:p w14:paraId="485800C3" w14:textId="77777777" w:rsidR="008B17CB" w:rsidRDefault="008B17CB" w:rsidP="00E62EAA">
            <w:r>
              <w:t>Declaration of Interests</w:t>
            </w:r>
          </w:p>
        </w:tc>
      </w:tr>
      <w:tr w:rsidR="008B17CB" w14:paraId="3C0F391C" w14:textId="77777777" w:rsidTr="001D157A">
        <w:trPr>
          <w:trHeight w:val="567"/>
        </w:trPr>
        <w:tc>
          <w:tcPr>
            <w:tcW w:w="1134" w:type="dxa"/>
            <w:vAlign w:val="center"/>
          </w:tcPr>
          <w:p w14:paraId="7B70232F" w14:textId="77777777" w:rsidR="008B17CB" w:rsidRPr="00F60BBE" w:rsidRDefault="008B17CB" w:rsidP="00E62EAA">
            <w:pPr>
              <w:jc w:val="center"/>
              <w:rPr>
                <w:b/>
                <w:bCs/>
                <w:sz w:val="24"/>
                <w:szCs w:val="24"/>
              </w:rPr>
            </w:pPr>
            <w:r w:rsidRPr="00F60BBE">
              <w:rPr>
                <w:b/>
                <w:bCs/>
                <w:sz w:val="24"/>
                <w:szCs w:val="24"/>
              </w:rPr>
              <w:t>4</w:t>
            </w:r>
          </w:p>
        </w:tc>
        <w:tc>
          <w:tcPr>
            <w:tcW w:w="7513" w:type="dxa"/>
            <w:vAlign w:val="center"/>
          </w:tcPr>
          <w:p w14:paraId="1802BCBC" w14:textId="77777777" w:rsidR="008B17CB" w:rsidRDefault="008B17CB" w:rsidP="00E62EAA">
            <w:r>
              <w:t>Approval of previous AGM minutes</w:t>
            </w:r>
          </w:p>
        </w:tc>
      </w:tr>
      <w:tr w:rsidR="008B17CB" w14:paraId="03ED8A90" w14:textId="77777777" w:rsidTr="001D157A">
        <w:trPr>
          <w:trHeight w:val="567"/>
        </w:trPr>
        <w:tc>
          <w:tcPr>
            <w:tcW w:w="1134" w:type="dxa"/>
            <w:vAlign w:val="center"/>
          </w:tcPr>
          <w:p w14:paraId="2F0EC595" w14:textId="77777777" w:rsidR="008B17CB" w:rsidRPr="00F60BBE" w:rsidRDefault="008B17CB" w:rsidP="00E62EAA">
            <w:pPr>
              <w:jc w:val="center"/>
              <w:rPr>
                <w:b/>
                <w:bCs/>
                <w:sz w:val="24"/>
                <w:szCs w:val="24"/>
              </w:rPr>
            </w:pPr>
            <w:r w:rsidRPr="00F60BBE">
              <w:rPr>
                <w:b/>
                <w:bCs/>
                <w:sz w:val="24"/>
                <w:szCs w:val="24"/>
              </w:rPr>
              <w:t>5</w:t>
            </w:r>
          </w:p>
        </w:tc>
        <w:tc>
          <w:tcPr>
            <w:tcW w:w="7513" w:type="dxa"/>
            <w:vAlign w:val="center"/>
          </w:tcPr>
          <w:p w14:paraId="64BEB9DF" w14:textId="77777777" w:rsidR="008B17CB" w:rsidRDefault="008B17CB" w:rsidP="00E62EAA">
            <w:r>
              <w:t>Matters Arising</w:t>
            </w:r>
          </w:p>
        </w:tc>
      </w:tr>
      <w:tr w:rsidR="00A266C5" w14:paraId="02FF0873" w14:textId="77777777" w:rsidTr="001D157A">
        <w:trPr>
          <w:trHeight w:val="567"/>
        </w:trPr>
        <w:tc>
          <w:tcPr>
            <w:tcW w:w="1134" w:type="dxa"/>
            <w:vAlign w:val="center"/>
          </w:tcPr>
          <w:p w14:paraId="68FDC3C3" w14:textId="5481D6D1" w:rsidR="00A266C5" w:rsidRPr="00F60BBE" w:rsidRDefault="00A266C5" w:rsidP="00A266C5">
            <w:pPr>
              <w:jc w:val="center"/>
              <w:rPr>
                <w:b/>
                <w:bCs/>
                <w:sz w:val="24"/>
                <w:szCs w:val="24"/>
              </w:rPr>
            </w:pPr>
            <w:r w:rsidRPr="00F60BBE">
              <w:rPr>
                <w:b/>
                <w:bCs/>
                <w:sz w:val="24"/>
                <w:szCs w:val="24"/>
              </w:rPr>
              <w:t>6</w:t>
            </w:r>
          </w:p>
        </w:tc>
        <w:tc>
          <w:tcPr>
            <w:tcW w:w="7513" w:type="dxa"/>
            <w:vAlign w:val="center"/>
          </w:tcPr>
          <w:p w14:paraId="6B6E976C" w14:textId="77777777" w:rsidR="00A266C5" w:rsidRDefault="00A266C5" w:rsidP="00A266C5">
            <w:r>
              <w:t>Annual review of the performance of ESSET:</w:t>
            </w:r>
          </w:p>
          <w:p w14:paraId="0CB406D8" w14:textId="77777777" w:rsidR="00A266C5" w:rsidRDefault="00A266C5" w:rsidP="00A266C5"/>
          <w:p w14:paraId="41E18AE9" w14:textId="77777777" w:rsidR="00A266C5" w:rsidRDefault="00A266C5" w:rsidP="00A266C5">
            <w:pPr>
              <w:pStyle w:val="ListParagraph"/>
              <w:numPr>
                <w:ilvl w:val="0"/>
                <w:numId w:val="8"/>
              </w:numPr>
            </w:pPr>
            <w:r>
              <w:t xml:space="preserve">Review of the year ending </w:t>
            </w:r>
            <w:r w:rsidRPr="001D157A">
              <w:t>31/08/2</w:t>
            </w:r>
            <w:r>
              <w:t>2</w:t>
            </w:r>
          </w:p>
          <w:p w14:paraId="46EA84D0" w14:textId="77777777" w:rsidR="00A266C5" w:rsidRDefault="00A266C5" w:rsidP="00A266C5">
            <w:pPr>
              <w:pStyle w:val="ListParagraph"/>
              <w:numPr>
                <w:ilvl w:val="0"/>
                <w:numId w:val="8"/>
              </w:numPr>
            </w:pPr>
            <w:r w:rsidRPr="001D157A">
              <w:t>Strategic aims for year commencing 01/09/2</w:t>
            </w:r>
            <w:r>
              <w:t>2</w:t>
            </w:r>
          </w:p>
          <w:p w14:paraId="6A4C0F97" w14:textId="049AEFB4" w:rsidR="00A266C5" w:rsidRDefault="00A266C5" w:rsidP="00A266C5"/>
        </w:tc>
      </w:tr>
      <w:tr w:rsidR="00A266C5" w14:paraId="6B329296" w14:textId="77777777" w:rsidTr="001D157A">
        <w:trPr>
          <w:trHeight w:val="567"/>
        </w:trPr>
        <w:tc>
          <w:tcPr>
            <w:tcW w:w="1134" w:type="dxa"/>
            <w:vAlign w:val="center"/>
          </w:tcPr>
          <w:p w14:paraId="34845A42" w14:textId="141AE44C" w:rsidR="00A266C5" w:rsidRPr="00F60BBE" w:rsidRDefault="00A266C5" w:rsidP="00A266C5">
            <w:pPr>
              <w:jc w:val="center"/>
              <w:rPr>
                <w:b/>
                <w:bCs/>
                <w:sz w:val="24"/>
                <w:szCs w:val="24"/>
              </w:rPr>
            </w:pPr>
            <w:r w:rsidRPr="00F60BBE">
              <w:rPr>
                <w:b/>
                <w:bCs/>
                <w:sz w:val="24"/>
                <w:szCs w:val="24"/>
              </w:rPr>
              <w:t>7</w:t>
            </w:r>
          </w:p>
        </w:tc>
        <w:tc>
          <w:tcPr>
            <w:tcW w:w="7513" w:type="dxa"/>
            <w:vAlign w:val="center"/>
          </w:tcPr>
          <w:p w14:paraId="54877223" w14:textId="68205018" w:rsidR="00A266C5" w:rsidRDefault="00A266C5" w:rsidP="00A266C5">
            <w:r>
              <w:t>Presentation of Annual Report and Accounts for year ending 28/02/2022</w:t>
            </w:r>
          </w:p>
        </w:tc>
      </w:tr>
      <w:tr w:rsidR="00A266C5" w14:paraId="2CA3BABE" w14:textId="77777777" w:rsidTr="001D157A">
        <w:trPr>
          <w:trHeight w:val="567"/>
        </w:trPr>
        <w:tc>
          <w:tcPr>
            <w:tcW w:w="1134" w:type="dxa"/>
            <w:vAlign w:val="center"/>
          </w:tcPr>
          <w:p w14:paraId="4AE97507" w14:textId="66B4FF50" w:rsidR="00A266C5" w:rsidRPr="00F60BBE" w:rsidRDefault="00A266C5" w:rsidP="00A266C5">
            <w:pPr>
              <w:jc w:val="center"/>
              <w:rPr>
                <w:b/>
                <w:bCs/>
                <w:sz w:val="24"/>
                <w:szCs w:val="24"/>
              </w:rPr>
            </w:pPr>
            <w:r>
              <w:rPr>
                <w:b/>
                <w:bCs/>
                <w:sz w:val="24"/>
                <w:szCs w:val="24"/>
              </w:rPr>
              <w:t>8</w:t>
            </w:r>
          </w:p>
        </w:tc>
        <w:tc>
          <w:tcPr>
            <w:tcW w:w="7513" w:type="dxa"/>
            <w:vAlign w:val="center"/>
          </w:tcPr>
          <w:p w14:paraId="22F503E9" w14:textId="6B2531AA" w:rsidR="00A266C5" w:rsidRDefault="00A266C5" w:rsidP="00A266C5">
            <w:r>
              <w:t>Appointment of Chair and Vice Chair</w:t>
            </w:r>
          </w:p>
        </w:tc>
      </w:tr>
      <w:tr w:rsidR="00A266C5" w14:paraId="4EC87C6A" w14:textId="77777777" w:rsidTr="001D157A">
        <w:trPr>
          <w:trHeight w:val="567"/>
        </w:trPr>
        <w:tc>
          <w:tcPr>
            <w:tcW w:w="1134" w:type="dxa"/>
            <w:vAlign w:val="center"/>
          </w:tcPr>
          <w:p w14:paraId="203FCE3D" w14:textId="45BECCB8" w:rsidR="00A266C5" w:rsidRPr="00F60BBE" w:rsidRDefault="00A266C5" w:rsidP="00A266C5">
            <w:pPr>
              <w:jc w:val="center"/>
              <w:rPr>
                <w:b/>
                <w:bCs/>
                <w:sz w:val="24"/>
                <w:szCs w:val="24"/>
              </w:rPr>
            </w:pPr>
            <w:r>
              <w:rPr>
                <w:b/>
                <w:bCs/>
                <w:sz w:val="24"/>
                <w:szCs w:val="24"/>
              </w:rPr>
              <w:t>9</w:t>
            </w:r>
          </w:p>
        </w:tc>
        <w:tc>
          <w:tcPr>
            <w:tcW w:w="7513" w:type="dxa"/>
            <w:vAlign w:val="center"/>
          </w:tcPr>
          <w:p w14:paraId="4AD7AB03" w14:textId="17A0F021" w:rsidR="00A266C5" w:rsidRDefault="00A266C5" w:rsidP="00A266C5">
            <w:r>
              <w:t>Appointment of Executive Committee</w:t>
            </w:r>
          </w:p>
        </w:tc>
      </w:tr>
      <w:tr w:rsidR="00A266C5" w14:paraId="24634423" w14:textId="77777777" w:rsidTr="00B00D20">
        <w:trPr>
          <w:trHeight w:val="1701"/>
        </w:trPr>
        <w:tc>
          <w:tcPr>
            <w:tcW w:w="1134" w:type="dxa"/>
            <w:vAlign w:val="center"/>
          </w:tcPr>
          <w:p w14:paraId="2526F347" w14:textId="197C8861" w:rsidR="00A266C5" w:rsidRPr="00EE1216" w:rsidRDefault="00A266C5" w:rsidP="00A266C5">
            <w:pPr>
              <w:jc w:val="center"/>
              <w:rPr>
                <w:b/>
                <w:bCs/>
                <w:sz w:val="24"/>
                <w:szCs w:val="24"/>
              </w:rPr>
            </w:pPr>
            <w:r w:rsidRPr="00EE1216">
              <w:rPr>
                <w:b/>
                <w:bCs/>
                <w:sz w:val="24"/>
                <w:szCs w:val="24"/>
              </w:rPr>
              <w:t>10</w:t>
            </w:r>
          </w:p>
        </w:tc>
        <w:tc>
          <w:tcPr>
            <w:tcW w:w="7513" w:type="dxa"/>
            <w:vAlign w:val="center"/>
          </w:tcPr>
          <w:p w14:paraId="6DC83461" w14:textId="14ED5F1F" w:rsidR="00A266C5" w:rsidRPr="00EE1216" w:rsidRDefault="00A266C5" w:rsidP="00A266C5">
            <w:r w:rsidRPr="00EE1216">
              <w:t>Ordinary Resolution:  To confirm the appointment of the following Directors with effect from 01/09/2022</w:t>
            </w:r>
          </w:p>
          <w:p w14:paraId="348E6679" w14:textId="77777777" w:rsidR="00A266C5" w:rsidRPr="00EE1216" w:rsidRDefault="00A266C5" w:rsidP="00A266C5"/>
          <w:p w14:paraId="55FE05E6" w14:textId="34DA8BBA" w:rsidR="00A266C5" w:rsidRPr="00EE1216" w:rsidRDefault="00A266C5" w:rsidP="00A266C5">
            <w:pPr>
              <w:pStyle w:val="ListParagraph"/>
              <w:numPr>
                <w:ilvl w:val="0"/>
                <w:numId w:val="4"/>
              </w:numPr>
            </w:pPr>
            <w:r w:rsidRPr="00EE1216">
              <w:t>Maggie Loveday, Edith Borthwick School</w:t>
            </w:r>
          </w:p>
          <w:p w14:paraId="33E84D8A" w14:textId="25E40BBF" w:rsidR="00A266C5" w:rsidRPr="00EE1216" w:rsidRDefault="00A266C5" w:rsidP="00A266C5">
            <w:pPr>
              <w:pStyle w:val="ListParagraph"/>
              <w:numPr>
                <w:ilvl w:val="0"/>
                <w:numId w:val="4"/>
              </w:numPr>
            </w:pPr>
            <w:r>
              <w:t>TBC</w:t>
            </w:r>
            <w:r w:rsidRPr="00EE1216">
              <w:t>, Pioneer</w:t>
            </w:r>
          </w:p>
          <w:p w14:paraId="6E73E6D7" w14:textId="77777777" w:rsidR="00A266C5" w:rsidRDefault="00A266C5" w:rsidP="00A266C5">
            <w:pPr>
              <w:pStyle w:val="ListParagraph"/>
              <w:numPr>
                <w:ilvl w:val="0"/>
                <w:numId w:val="4"/>
              </w:numPr>
            </w:pPr>
            <w:r w:rsidRPr="00A266C5">
              <w:t>TBC</w:t>
            </w:r>
            <w:r w:rsidRPr="00EE1216">
              <w:t>, Columbus School</w:t>
            </w:r>
          </w:p>
          <w:p w14:paraId="624FA469" w14:textId="38A35EAD" w:rsidR="00A266C5" w:rsidRPr="00EE1216" w:rsidRDefault="00A266C5" w:rsidP="00A266C5"/>
        </w:tc>
      </w:tr>
      <w:tr w:rsidR="00A266C5" w14:paraId="1E66213E" w14:textId="77777777" w:rsidTr="001D157A">
        <w:trPr>
          <w:trHeight w:val="1701"/>
        </w:trPr>
        <w:tc>
          <w:tcPr>
            <w:tcW w:w="1134" w:type="dxa"/>
            <w:vAlign w:val="center"/>
          </w:tcPr>
          <w:p w14:paraId="0F39AD16" w14:textId="5988B499" w:rsidR="00A266C5" w:rsidRPr="00F60BBE" w:rsidRDefault="00A266C5" w:rsidP="00A266C5">
            <w:pPr>
              <w:jc w:val="center"/>
              <w:rPr>
                <w:b/>
                <w:bCs/>
                <w:sz w:val="24"/>
                <w:szCs w:val="24"/>
              </w:rPr>
            </w:pPr>
            <w:r>
              <w:rPr>
                <w:b/>
                <w:bCs/>
                <w:sz w:val="24"/>
                <w:szCs w:val="24"/>
              </w:rPr>
              <w:t>11</w:t>
            </w:r>
          </w:p>
        </w:tc>
        <w:tc>
          <w:tcPr>
            <w:tcW w:w="7513" w:type="dxa"/>
            <w:vAlign w:val="center"/>
          </w:tcPr>
          <w:p w14:paraId="489F3FCE" w14:textId="0BDB99D5" w:rsidR="00A266C5" w:rsidRDefault="00A266C5" w:rsidP="00A266C5">
            <w:r>
              <w:t>Ordinary Resolution:  To confirm the resignation of the following Directors with effect from 31/08/2022</w:t>
            </w:r>
          </w:p>
          <w:p w14:paraId="205F9515" w14:textId="77777777" w:rsidR="00A266C5" w:rsidRDefault="00A266C5" w:rsidP="00A266C5"/>
          <w:p w14:paraId="315C0677" w14:textId="77777777" w:rsidR="00A266C5" w:rsidRDefault="00A266C5" w:rsidP="00A266C5">
            <w:pPr>
              <w:pStyle w:val="ListParagraph"/>
              <w:numPr>
                <w:ilvl w:val="0"/>
                <w:numId w:val="10"/>
              </w:numPr>
            </w:pPr>
            <w:r>
              <w:t>Dan Woodman, Edith Borthwick School</w:t>
            </w:r>
          </w:p>
          <w:p w14:paraId="506EAC07" w14:textId="5CAE85B2" w:rsidR="00A266C5" w:rsidRDefault="00A266C5" w:rsidP="00A266C5">
            <w:pPr>
              <w:pStyle w:val="ListParagraph"/>
              <w:numPr>
                <w:ilvl w:val="0"/>
                <w:numId w:val="10"/>
              </w:numPr>
            </w:pPr>
            <w:r>
              <w:t>Michelle Hughes, Pioneer School</w:t>
            </w:r>
          </w:p>
          <w:p w14:paraId="26C75103" w14:textId="77777777" w:rsidR="00A266C5" w:rsidRDefault="00A266C5" w:rsidP="00A266C5">
            <w:pPr>
              <w:pStyle w:val="ListParagraph"/>
              <w:numPr>
                <w:ilvl w:val="0"/>
                <w:numId w:val="10"/>
              </w:numPr>
            </w:pPr>
            <w:r>
              <w:t>Karen Clark, Columbus School</w:t>
            </w:r>
          </w:p>
          <w:p w14:paraId="36D4D7C3" w14:textId="3B6B8482" w:rsidR="00972D72" w:rsidRDefault="00972D72" w:rsidP="00972D72"/>
        </w:tc>
      </w:tr>
      <w:tr w:rsidR="00A266C5" w14:paraId="1F351A58" w14:textId="77777777" w:rsidTr="00B00D20">
        <w:trPr>
          <w:trHeight w:val="567"/>
        </w:trPr>
        <w:tc>
          <w:tcPr>
            <w:tcW w:w="1134" w:type="dxa"/>
            <w:vAlign w:val="center"/>
          </w:tcPr>
          <w:p w14:paraId="3ED9F042" w14:textId="6C8536BC" w:rsidR="00A266C5" w:rsidRDefault="00A266C5" w:rsidP="00A266C5">
            <w:pPr>
              <w:jc w:val="center"/>
              <w:rPr>
                <w:b/>
                <w:bCs/>
                <w:sz w:val="24"/>
                <w:szCs w:val="24"/>
              </w:rPr>
            </w:pPr>
            <w:r>
              <w:rPr>
                <w:b/>
                <w:bCs/>
                <w:sz w:val="24"/>
                <w:szCs w:val="24"/>
              </w:rPr>
              <w:t>12</w:t>
            </w:r>
          </w:p>
        </w:tc>
        <w:tc>
          <w:tcPr>
            <w:tcW w:w="7513" w:type="dxa"/>
            <w:vAlign w:val="center"/>
          </w:tcPr>
          <w:p w14:paraId="49E2DC95" w14:textId="60965396" w:rsidR="00A266C5" w:rsidRDefault="00A266C5" w:rsidP="00A266C5">
            <w:r>
              <w:t>Ordinary Resolution:  To approve the Terms of Reference</w:t>
            </w:r>
          </w:p>
        </w:tc>
      </w:tr>
      <w:tr w:rsidR="00A266C5" w14:paraId="6CCA0E56" w14:textId="77777777" w:rsidTr="00B00D20">
        <w:trPr>
          <w:trHeight w:val="567"/>
        </w:trPr>
        <w:tc>
          <w:tcPr>
            <w:tcW w:w="1134" w:type="dxa"/>
            <w:vAlign w:val="center"/>
          </w:tcPr>
          <w:p w14:paraId="4F16135A" w14:textId="688ED63C" w:rsidR="00A266C5" w:rsidRPr="00F60BBE" w:rsidRDefault="00A266C5" w:rsidP="00A266C5">
            <w:pPr>
              <w:jc w:val="center"/>
              <w:rPr>
                <w:b/>
                <w:bCs/>
                <w:sz w:val="24"/>
                <w:szCs w:val="24"/>
              </w:rPr>
            </w:pPr>
            <w:r>
              <w:rPr>
                <w:b/>
                <w:bCs/>
                <w:sz w:val="24"/>
                <w:szCs w:val="24"/>
              </w:rPr>
              <w:t>13</w:t>
            </w:r>
          </w:p>
        </w:tc>
        <w:tc>
          <w:tcPr>
            <w:tcW w:w="7513" w:type="dxa"/>
            <w:vAlign w:val="center"/>
          </w:tcPr>
          <w:p w14:paraId="1CF136A5" w14:textId="48FCFBD0" w:rsidR="00A266C5" w:rsidRDefault="00A266C5" w:rsidP="00A266C5">
            <w:r>
              <w:t>Any Other Business</w:t>
            </w:r>
          </w:p>
        </w:tc>
      </w:tr>
    </w:tbl>
    <w:p w14:paraId="6D5BF51F" w14:textId="59950ED8" w:rsidR="008B17CB" w:rsidRPr="00651F05" w:rsidRDefault="008B17CB" w:rsidP="001D157A">
      <w:pPr>
        <w:ind w:left="567" w:right="1133"/>
        <w:jc w:val="both"/>
        <w:rPr>
          <w:b/>
          <w:bCs/>
          <w:sz w:val="28"/>
          <w:szCs w:val="28"/>
        </w:rPr>
      </w:pPr>
      <w:r w:rsidRPr="00651F05">
        <w:rPr>
          <w:b/>
          <w:bCs/>
          <w:sz w:val="28"/>
          <w:szCs w:val="28"/>
        </w:rPr>
        <w:lastRenderedPageBreak/>
        <w:t>Notes to the notice of Annual General Meeting</w:t>
      </w:r>
    </w:p>
    <w:p w14:paraId="7BD78651" w14:textId="77777777" w:rsidR="008B17CB" w:rsidRPr="00651F05" w:rsidRDefault="008B17CB" w:rsidP="001D157A">
      <w:pPr>
        <w:ind w:left="567" w:right="1133"/>
        <w:jc w:val="both"/>
      </w:pPr>
    </w:p>
    <w:p w14:paraId="1648CC89" w14:textId="77777777" w:rsidR="008B17CB" w:rsidRPr="00651F05" w:rsidRDefault="008B17CB" w:rsidP="001D157A">
      <w:pPr>
        <w:ind w:left="567" w:right="1133"/>
        <w:jc w:val="both"/>
        <w:rPr>
          <w:b/>
          <w:bCs/>
          <w:sz w:val="24"/>
          <w:szCs w:val="24"/>
        </w:rPr>
      </w:pPr>
      <w:r w:rsidRPr="00651F05">
        <w:rPr>
          <w:b/>
          <w:bCs/>
          <w:sz w:val="24"/>
          <w:szCs w:val="24"/>
        </w:rPr>
        <w:t>Appointment of proxies</w:t>
      </w:r>
    </w:p>
    <w:p w14:paraId="01DB6809" w14:textId="767B5ED0" w:rsidR="008B17CB" w:rsidRDefault="008B17CB" w:rsidP="001D157A">
      <w:pPr>
        <w:pStyle w:val="OfficeLevel1"/>
        <w:numPr>
          <w:ilvl w:val="0"/>
          <w:numId w:val="7"/>
        </w:numPr>
        <w:tabs>
          <w:tab w:val="num" w:pos="567"/>
        </w:tabs>
        <w:ind w:left="1276" w:right="1133" w:hanging="709"/>
        <w:jc w:val="both"/>
      </w:pPr>
      <w:r>
        <w:t xml:space="preserve">As a member of </w:t>
      </w:r>
      <w:r w:rsidR="001D157A">
        <w:t>the Board</w:t>
      </w:r>
      <w:r>
        <w:t>, you are entitled to appoint a proxy to exercise all or any of your rights to attend, speak and vote at the Meeting and you should have received a proxy form with this notice of meeting.  You can only appoint a proxy using the procedures set out in these notes and the notes to the proxy form.</w:t>
      </w:r>
    </w:p>
    <w:p w14:paraId="5932C097" w14:textId="066C7B87" w:rsidR="008B17CB" w:rsidRDefault="008B17CB" w:rsidP="001D157A">
      <w:pPr>
        <w:pStyle w:val="OfficeLevel1"/>
        <w:numPr>
          <w:ilvl w:val="0"/>
          <w:numId w:val="7"/>
        </w:numPr>
        <w:tabs>
          <w:tab w:val="num" w:pos="567"/>
        </w:tabs>
        <w:ind w:left="1276" w:right="1133" w:hanging="709"/>
        <w:jc w:val="both"/>
      </w:pPr>
      <w:r>
        <w:t xml:space="preserve">A proxy does not need to be a member of </w:t>
      </w:r>
      <w:r w:rsidR="001D157A">
        <w:t>ESSET</w:t>
      </w:r>
      <w:r>
        <w:t xml:space="preserve"> but must attend the Meeting to represent you.  If you wish your proxy to speak on your behalf at the Meeting you will need to appoint your own choice of proxy (not the Chair) and give your instructions directly to them.</w:t>
      </w:r>
    </w:p>
    <w:p w14:paraId="0B1337DA" w14:textId="77777777" w:rsidR="008B17CB" w:rsidRDefault="008B17CB" w:rsidP="001D157A">
      <w:pPr>
        <w:pStyle w:val="OfficeLevel1"/>
        <w:numPr>
          <w:ilvl w:val="0"/>
          <w:numId w:val="7"/>
        </w:numPr>
        <w:tabs>
          <w:tab w:val="num" w:pos="567"/>
        </w:tabs>
        <w:ind w:left="1276" w:right="1133" w:hanging="709"/>
        <w:jc w:val="both"/>
      </w:pPr>
      <w:r>
        <w:t xml:space="preserve">If you do not propose to give your proxy an indication of how to vote on any resolution, please complete </w:t>
      </w:r>
      <w:r>
        <w:rPr>
          <w:highlight w:val="yellow"/>
        </w:rPr>
        <w:fldChar w:fldCharType="begin"/>
      </w:r>
      <w:r>
        <w:rPr>
          <w:highlight w:val="yellow"/>
        </w:rPr>
        <w:instrText xml:space="preserve"> REF _Ref382306258 \h  \* MERGEFORMAT </w:instrText>
      </w:r>
      <w:r>
        <w:rPr>
          <w:highlight w:val="yellow"/>
        </w:rPr>
      </w:r>
      <w:r>
        <w:rPr>
          <w:highlight w:val="yellow"/>
        </w:rPr>
        <w:fldChar w:fldCharType="separate"/>
      </w:r>
      <w:r>
        <w:t>Proxy form 1</w:t>
      </w:r>
      <w:r>
        <w:rPr>
          <w:highlight w:val="yellow"/>
        </w:rPr>
        <w:fldChar w:fldCharType="end"/>
      </w:r>
      <w:r>
        <w:t xml:space="preserve"> at the end of this notice.  Your proxy will vote or abstain from voting at his or her discretion.  Your proxy will vote (or abstain from voting) as he or she thinks fit in relation to any other matter which is put before the Meeting. </w:t>
      </w:r>
    </w:p>
    <w:p w14:paraId="7B526C40" w14:textId="77777777" w:rsidR="008B17CB" w:rsidRDefault="008B17CB" w:rsidP="001D157A">
      <w:pPr>
        <w:pStyle w:val="OfficeLevel1"/>
        <w:numPr>
          <w:ilvl w:val="0"/>
          <w:numId w:val="7"/>
        </w:numPr>
        <w:tabs>
          <w:tab w:val="num" w:pos="567"/>
        </w:tabs>
        <w:ind w:left="1276" w:right="1133" w:hanging="709"/>
        <w:jc w:val="both"/>
      </w:pPr>
      <w:r>
        <w:t xml:space="preserve">If you wish to direct the proxy as to how to vote on the specified resolutions, please complete </w:t>
      </w:r>
      <w:r>
        <w:rPr>
          <w:highlight w:val="yellow"/>
        </w:rPr>
        <w:fldChar w:fldCharType="begin"/>
      </w:r>
      <w:r>
        <w:instrText xml:space="preserve"> REF _Ref382306275 \h </w:instrText>
      </w:r>
      <w:r>
        <w:rPr>
          <w:highlight w:val="yellow"/>
        </w:rPr>
        <w:instrText xml:space="preserve"> \* MERGEFORMAT </w:instrText>
      </w:r>
      <w:r>
        <w:rPr>
          <w:highlight w:val="yellow"/>
        </w:rPr>
      </w:r>
      <w:r>
        <w:rPr>
          <w:highlight w:val="yellow"/>
        </w:rPr>
        <w:fldChar w:fldCharType="separate"/>
      </w:r>
      <w:r>
        <w:t>Proxy form 2</w:t>
      </w:r>
      <w:r>
        <w:rPr>
          <w:highlight w:val="yellow"/>
        </w:rPr>
        <w:fldChar w:fldCharType="end"/>
      </w:r>
      <w:r>
        <w:t xml:space="preserve"> at the end of this notice.</w:t>
      </w:r>
    </w:p>
    <w:p w14:paraId="240FCD16" w14:textId="77777777" w:rsidR="008B17CB" w:rsidRPr="00651F05" w:rsidRDefault="008B17CB" w:rsidP="008B17CB">
      <w:pPr>
        <w:jc w:val="both"/>
      </w:pPr>
    </w:p>
    <w:p w14:paraId="0D3B85F5" w14:textId="77777777" w:rsidR="008B17CB" w:rsidRPr="00651F05" w:rsidRDefault="008B17CB" w:rsidP="001D157A">
      <w:pPr>
        <w:ind w:left="567"/>
        <w:jc w:val="both"/>
        <w:rPr>
          <w:b/>
          <w:bCs/>
          <w:sz w:val="24"/>
          <w:szCs w:val="24"/>
        </w:rPr>
      </w:pPr>
      <w:r w:rsidRPr="00651F05">
        <w:rPr>
          <w:b/>
          <w:bCs/>
          <w:sz w:val="24"/>
          <w:szCs w:val="24"/>
        </w:rPr>
        <w:t>Appointment of a proxy using hard copy proxy form</w:t>
      </w:r>
    </w:p>
    <w:p w14:paraId="3F8ECDFD" w14:textId="77777777" w:rsidR="008B17CB" w:rsidRDefault="008B17CB" w:rsidP="001D157A">
      <w:pPr>
        <w:pStyle w:val="OfficeLevel1"/>
        <w:numPr>
          <w:ilvl w:val="0"/>
          <w:numId w:val="7"/>
        </w:numPr>
        <w:tabs>
          <w:tab w:val="clear" w:pos="1287"/>
          <w:tab w:val="num" w:pos="1276"/>
        </w:tabs>
        <w:ind w:left="1276" w:hanging="709"/>
        <w:jc w:val="both"/>
      </w:pPr>
      <w:r>
        <w:t>To appoint a proxy using the proxy form, the form must be:</w:t>
      </w:r>
    </w:p>
    <w:p w14:paraId="64812F69" w14:textId="77777777" w:rsidR="008B17CB" w:rsidRDefault="008B17CB" w:rsidP="001D157A">
      <w:pPr>
        <w:pStyle w:val="OfficeLevel3"/>
        <w:numPr>
          <w:ilvl w:val="2"/>
          <w:numId w:val="7"/>
        </w:numPr>
        <w:tabs>
          <w:tab w:val="num" w:pos="1276"/>
        </w:tabs>
        <w:jc w:val="both"/>
      </w:pPr>
      <w:r>
        <w:t>completed and signed;</w:t>
      </w:r>
    </w:p>
    <w:p w14:paraId="4B04BA71" w14:textId="7FEBBF1D" w:rsidR="008B17CB" w:rsidRDefault="008B17CB" w:rsidP="001D157A">
      <w:pPr>
        <w:pStyle w:val="OfficeLevel3"/>
        <w:numPr>
          <w:ilvl w:val="2"/>
          <w:numId w:val="7"/>
        </w:numPr>
        <w:tabs>
          <w:tab w:val="num" w:pos="1276"/>
        </w:tabs>
        <w:jc w:val="both"/>
      </w:pPr>
      <w:r>
        <w:t>sent or delivered to</w:t>
      </w:r>
      <w:r w:rsidR="001D157A">
        <w:t xml:space="preserve"> the Board </w:t>
      </w:r>
      <w:r>
        <w:t xml:space="preserve">at </w:t>
      </w:r>
      <w:hyperlink r:id="rId7" w:history="1">
        <w:r w:rsidR="001D157A" w:rsidRPr="00337B94">
          <w:rPr>
            <w:rStyle w:val="Hyperlink"/>
          </w:rPr>
          <w:t>info@esset.org.uk</w:t>
        </w:r>
      </w:hyperlink>
      <w:r>
        <w:t>; and</w:t>
      </w:r>
    </w:p>
    <w:p w14:paraId="0F715F17" w14:textId="09F90669" w:rsidR="008B17CB" w:rsidRDefault="008B17CB" w:rsidP="001D157A">
      <w:pPr>
        <w:pStyle w:val="OfficeLevel3"/>
        <w:numPr>
          <w:ilvl w:val="2"/>
          <w:numId w:val="7"/>
        </w:numPr>
        <w:tabs>
          <w:tab w:val="num" w:pos="1276"/>
        </w:tabs>
        <w:ind w:right="1133"/>
        <w:jc w:val="both"/>
      </w:pPr>
      <w:r>
        <w:t xml:space="preserve">received </w:t>
      </w:r>
      <w:r w:rsidR="001D157A">
        <w:t>by the Board</w:t>
      </w:r>
      <w:r>
        <w:t xml:space="preserve"> not less than 48 hours before the time for holding the meeting or adjourned meeting.</w:t>
      </w:r>
    </w:p>
    <w:p w14:paraId="0B59A743" w14:textId="77777777" w:rsidR="008B17CB" w:rsidRDefault="008B17CB" w:rsidP="001D157A">
      <w:pPr>
        <w:pStyle w:val="OfficeLevel1"/>
        <w:numPr>
          <w:ilvl w:val="0"/>
          <w:numId w:val="7"/>
        </w:numPr>
        <w:tabs>
          <w:tab w:val="clear" w:pos="1287"/>
          <w:tab w:val="num" w:pos="1276"/>
        </w:tabs>
        <w:ind w:left="1276" w:right="1133" w:hanging="709"/>
        <w:jc w:val="both"/>
      </w:pPr>
      <w:r>
        <w:t>Any power of attorney or any other authority under which the proxy form is signed (or a duly certified copy of such power or authority) must be included with the proxy form.</w:t>
      </w:r>
    </w:p>
    <w:p w14:paraId="097267C5" w14:textId="77777777" w:rsidR="008B17CB" w:rsidRDefault="008B17CB" w:rsidP="008B17CB">
      <w:pPr>
        <w:jc w:val="both"/>
        <w:rPr>
          <w:b/>
          <w:bCs/>
          <w:sz w:val="24"/>
          <w:szCs w:val="24"/>
        </w:rPr>
      </w:pPr>
    </w:p>
    <w:p w14:paraId="0503AD69" w14:textId="77777777" w:rsidR="008B17CB" w:rsidRPr="00651F05" w:rsidRDefault="008B17CB" w:rsidP="001D157A">
      <w:pPr>
        <w:ind w:left="567"/>
        <w:jc w:val="both"/>
        <w:rPr>
          <w:b/>
          <w:bCs/>
          <w:sz w:val="24"/>
          <w:szCs w:val="24"/>
        </w:rPr>
      </w:pPr>
      <w:r w:rsidRPr="00651F05">
        <w:rPr>
          <w:b/>
          <w:bCs/>
          <w:sz w:val="24"/>
          <w:szCs w:val="24"/>
        </w:rPr>
        <w:t>Electronic appointment of proxies</w:t>
      </w:r>
    </w:p>
    <w:p w14:paraId="79205B80" w14:textId="52AB7C33" w:rsidR="008B17CB" w:rsidRDefault="008B17CB" w:rsidP="001D157A">
      <w:pPr>
        <w:pStyle w:val="OfficeLevel1"/>
        <w:numPr>
          <w:ilvl w:val="6"/>
          <w:numId w:val="11"/>
        </w:numPr>
        <w:tabs>
          <w:tab w:val="clear" w:pos="5607"/>
        </w:tabs>
        <w:ind w:left="1276" w:right="1133"/>
        <w:jc w:val="both"/>
      </w:pPr>
      <w:r>
        <w:t xml:space="preserve">As an alternative to completing the hard-copy proxy form, you can appoint a proxy electronically by sending a signed scanned copy of the proxy form to </w:t>
      </w:r>
      <w:hyperlink r:id="rId8" w:history="1">
        <w:r w:rsidR="001D157A" w:rsidRPr="00337B94">
          <w:rPr>
            <w:rStyle w:val="Hyperlink"/>
          </w:rPr>
          <w:t>info@esset.org.uk</w:t>
        </w:r>
      </w:hyperlink>
      <w:r>
        <w:t xml:space="preserve">.  For an electronic proxy appointment to be valid, your appointment must be received by the </w:t>
      </w:r>
      <w:r w:rsidR="001D157A">
        <w:t>Board</w:t>
      </w:r>
      <w:r>
        <w:t xml:space="preserve"> no later than 48 hours before the time for holding the meeting or adjourned meeting.</w:t>
      </w:r>
    </w:p>
    <w:p w14:paraId="69632CD7" w14:textId="77777777" w:rsidR="008B17CB" w:rsidRPr="00651F05" w:rsidRDefault="008B17CB" w:rsidP="008B17CB">
      <w:pPr>
        <w:jc w:val="both"/>
      </w:pPr>
    </w:p>
    <w:p w14:paraId="1CBC3150" w14:textId="77777777" w:rsidR="008B17CB" w:rsidRPr="00651F05" w:rsidRDefault="008B17CB" w:rsidP="001D157A">
      <w:pPr>
        <w:ind w:left="567"/>
        <w:jc w:val="both"/>
        <w:rPr>
          <w:b/>
          <w:bCs/>
          <w:sz w:val="24"/>
          <w:szCs w:val="24"/>
        </w:rPr>
      </w:pPr>
      <w:r w:rsidRPr="00651F05">
        <w:rPr>
          <w:b/>
          <w:bCs/>
          <w:sz w:val="24"/>
          <w:szCs w:val="24"/>
        </w:rPr>
        <w:t>Changing proxy instructions</w:t>
      </w:r>
    </w:p>
    <w:p w14:paraId="7ABC918A" w14:textId="29D1CFF5" w:rsidR="008B17CB" w:rsidRDefault="008B17CB" w:rsidP="001D157A">
      <w:pPr>
        <w:pStyle w:val="OfficeLevel1"/>
        <w:numPr>
          <w:ilvl w:val="6"/>
          <w:numId w:val="11"/>
        </w:numPr>
        <w:tabs>
          <w:tab w:val="clear" w:pos="5607"/>
        </w:tabs>
        <w:ind w:left="1276" w:right="1133" w:hanging="709"/>
        <w:jc w:val="both"/>
      </w:pPr>
      <w:r>
        <w:t>To change your proxy instructions simply submit a new proxy appointment using the methods set out above.  Note that the cut-off time for receipt of proxy appointments (see above) also apply in relation to amended instructions; any amended proxy appointment received after the relevant cut-off time will be disregarded.</w:t>
      </w:r>
    </w:p>
    <w:p w14:paraId="2F286647" w14:textId="2418046F" w:rsidR="008B17CB" w:rsidRDefault="008B17CB" w:rsidP="001D157A">
      <w:pPr>
        <w:pStyle w:val="OfficeLevel1"/>
        <w:numPr>
          <w:ilvl w:val="6"/>
          <w:numId w:val="11"/>
        </w:numPr>
        <w:tabs>
          <w:tab w:val="clear" w:pos="5607"/>
        </w:tabs>
        <w:ind w:left="1276" w:right="1133"/>
        <w:jc w:val="both"/>
      </w:pPr>
      <w:r>
        <w:t>If you submit more than one valid proxy appointment, the appointment received last before the latest time for the receipt of proxies will take precedence.</w:t>
      </w:r>
    </w:p>
    <w:p w14:paraId="3BE8711C" w14:textId="77777777" w:rsidR="008B17CB" w:rsidRPr="00651F05" w:rsidRDefault="008B17CB" w:rsidP="008B17CB">
      <w:pPr>
        <w:jc w:val="both"/>
      </w:pPr>
    </w:p>
    <w:p w14:paraId="5F48054E" w14:textId="77777777" w:rsidR="008B17CB" w:rsidRPr="00651F05" w:rsidRDefault="008B17CB" w:rsidP="001D157A">
      <w:pPr>
        <w:ind w:left="567"/>
        <w:jc w:val="both"/>
        <w:rPr>
          <w:b/>
          <w:bCs/>
          <w:sz w:val="24"/>
          <w:szCs w:val="24"/>
        </w:rPr>
      </w:pPr>
      <w:r w:rsidRPr="00651F05">
        <w:rPr>
          <w:b/>
          <w:bCs/>
          <w:sz w:val="24"/>
          <w:szCs w:val="24"/>
        </w:rPr>
        <w:t>Termination of proxy appointments</w:t>
      </w:r>
    </w:p>
    <w:p w14:paraId="69005BC6" w14:textId="648C5A51" w:rsidR="008B17CB" w:rsidRDefault="008B17CB" w:rsidP="001D157A">
      <w:pPr>
        <w:pStyle w:val="OfficeLevel1"/>
        <w:numPr>
          <w:ilvl w:val="0"/>
          <w:numId w:val="12"/>
        </w:numPr>
        <w:ind w:right="1133"/>
        <w:jc w:val="both"/>
      </w:pPr>
      <w:r>
        <w:t xml:space="preserve">In order to revoke a proxy instruction, you will need to inform the </w:t>
      </w:r>
      <w:r w:rsidR="001D157A">
        <w:t>Board</w:t>
      </w:r>
      <w:r>
        <w:t xml:space="preserve"> using one of the following methods:</w:t>
      </w:r>
    </w:p>
    <w:p w14:paraId="4DCD9DFC" w14:textId="7FC79F9D" w:rsidR="008B17CB" w:rsidRDefault="008B17CB" w:rsidP="001D157A">
      <w:pPr>
        <w:pStyle w:val="OfficeLevel2"/>
        <w:tabs>
          <w:tab w:val="clear" w:pos="360"/>
          <w:tab w:val="num" w:pos="1440"/>
        </w:tabs>
        <w:ind w:right="1133" w:hanging="720"/>
        <w:jc w:val="both"/>
      </w:pPr>
      <w:r>
        <w:t xml:space="preserve">By sending a signed hard copy notice clearly stating your intention to revoke your proxy appointment to </w:t>
      </w:r>
      <w:r w:rsidR="00054413">
        <w:t xml:space="preserve">12 Park Lane Business Centre, Langham, Essex, CO4 5WR.  </w:t>
      </w:r>
      <w:r>
        <w:t>Any power of attorney or any other authority under which the revocation notice is signed (or a duly certified copy of such power or authority) must be included with the revocation notice.</w:t>
      </w:r>
    </w:p>
    <w:p w14:paraId="6432AB54" w14:textId="312C9C7C" w:rsidR="008B17CB" w:rsidRDefault="008B17CB" w:rsidP="001D157A">
      <w:pPr>
        <w:pStyle w:val="OfficeLevel2"/>
        <w:tabs>
          <w:tab w:val="clear" w:pos="360"/>
          <w:tab w:val="num" w:pos="1440"/>
        </w:tabs>
        <w:ind w:right="1133" w:hanging="720"/>
        <w:jc w:val="both"/>
      </w:pPr>
      <w:r>
        <w:t xml:space="preserve">By sending an e-mail clearly stating your intention to revoke your proxy appointment to </w:t>
      </w:r>
      <w:hyperlink r:id="rId9" w:history="1">
        <w:r w:rsidR="00054413" w:rsidRPr="00337B94">
          <w:rPr>
            <w:rStyle w:val="Hyperlink"/>
          </w:rPr>
          <w:t>info@esset.org.uk</w:t>
        </w:r>
      </w:hyperlink>
      <w:r w:rsidR="00054413">
        <w:t xml:space="preserve">.  </w:t>
      </w:r>
      <w:r>
        <w:t>Any power of attorney or any other authority under which the revocation notice is signed (or a duly certified copy of such power or authority) must be included with the revocation notice.</w:t>
      </w:r>
    </w:p>
    <w:p w14:paraId="06E3AD1B" w14:textId="2F21DBEC" w:rsidR="008B17CB" w:rsidRDefault="008B17CB" w:rsidP="001D157A">
      <w:pPr>
        <w:pStyle w:val="OfficeLevel1"/>
        <w:ind w:right="1133"/>
        <w:jc w:val="both"/>
      </w:pPr>
      <w:r>
        <w:t xml:space="preserve">In either case, the revocation notice must be received by the </w:t>
      </w:r>
      <w:r w:rsidR="00054413">
        <w:t>Board</w:t>
      </w:r>
      <w:r>
        <w:t xml:space="preserve"> no later than </w:t>
      </w:r>
      <w:r w:rsidRPr="00651F05">
        <w:t>48 h</w:t>
      </w:r>
      <w:r>
        <w:t>ours before the time for holding the meeting or adjourned meeting.</w:t>
      </w:r>
    </w:p>
    <w:p w14:paraId="67749463" w14:textId="77777777" w:rsidR="008B17CB" w:rsidRDefault="008B17CB" w:rsidP="001D157A">
      <w:pPr>
        <w:pStyle w:val="OfficeLevel1"/>
        <w:ind w:right="1133"/>
        <w:jc w:val="both"/>
      </w:pPr>
      <w:r>
        <w:t>If you attempt to revoke your proxy appointment but the revocation is received after the time specified then, subject to the paragraph directly below, your proxy appointment will remain valid.</w:t>
      </w:r>
    </w:p>
    <w:p w14:paraId="7E6D80EA" w14:textId="77777777" w:rsidR="008B17CB" w:rsidRDefault="008B17CB" w:rsidP="001D157A">
      <w:pPr>
        <w:pStyle w:val="OfficeLevel1"/>
        <w:ind w:right="1133"/>
        <w:jc w:val="both"/>
      </w:pPr>
      <w:r>
        <w:t>Appointment of a proxy does not preclude you from attending the Meeting and voting in person.  If you have appointed a proxy and attend the Meeting in person, your proxy appointment will automatically be terminated.</w:t>
      </w:r>
    </w:p>
    <w:p w14:paraId="49F780E0" w14:textId="77777777" w:rsidR="008B17CB" w:rsidRPr="00651F05" w:rsidRDefault="008B17CB" w:rsidP="00054413">
      <w:pPr>
        <w:ind w:left="709"/>
        <w:rPr>
          <w:rFonts w:cstheme="minorHAnsi"/>
          <w:b/>
          <w:bCs/>
          <w:sz w:val="32"/>
          <w:szCs w:val="32"/>
        </w:rPr>
      </w:pPr>
      <w:r>
        <w:rPr>
          <w:b/>
          <w:sz w:val="24"/>
          <w:szCs w:val="24"/>
        </w:rPr>
        <w:br w:type="page"/>
      </w:r>
      <w:bookmarkStart w:id="0" w:name="_Ref382306258"/>
      <w:r w:rsidRPr="00651F05">
        <w:rPr>
          <w:rFonts w:cstheme="minorHAnsi"/>
          <w:b/>
          <w:bCs/>
          <w:sz w:val="32"/>
          <w:szCs w:val="32"/>
        </w:rPr>
        <w:lastRenderedPageBreak/>
        <w:t xml:space="preserve">Proxy Form </w:t>
      </w:r>
      <w:bookmarkEnd w:id="0"/>
    </w:p>
    <w:p w14:paraId="3717F28F" w14:textId="60BB41D3" w:rsidR="008B17CB" w:rsidRDefault="008B17CB" w:rsidP="00054413">
      <w:pPr>
        <w:ind w:left="709"/>
      </w:pPr>
      <w:r>
        <w:t xml:space="preserve">Complete and sign as appropriate </w:t>
      </w:r>
      <w:r w:rsidRPr="00651F05">
        <w:t>and</w:t>
      </w:r>
      <w:r>
        <w:t xml:space="preserve"> return to the </w:t>
      </w:r>
      <w:r w:rsidR="00054413">
        <w:t>Board</w:t>
      </w:r>
      <w:r>
        <w:t xml:space="preserve"> as set out in the notice of the Meeting.</w:t>
      </w:r>
    </w:p>
    <w:p w14:paraId="2CC121FB" w14:textId="77777777" w:rsidR="008B17CB" w:rsidRDefault="008B17CB" w:rsidP="008B17CB"/>
    <w:tbl>
      <w:tblPr>
        <w:tblStyle w:val="TableGrid"/>
        <w:tblW w:w="0" w:type="auto"/>
        <w:jc w:val="center"/>
        <w:tblLook w:val="04A0" w:firstRow="1" w:lastRow="0" w:firstColumn="1" w:lastColumn="0" w:noHBand="0" w:noVBand="1"/>
      </w:tblPr>
      <w:tblGrid>
        <w:gridCol w:w="3114"/>
        <w:gridCol w:w="5902"/>
      </w:tblGrid>
      <w:tr w:rsidR="008B17CB" w14:paraId="6E70E9C2" w14:textId="77777777" w:rsidTr="00054413">
        <w:trPr>
          <w:trHeight w:val="567"/>
          <w:jc w:val="center"/>
        </w:trPr>
        <w:tc>
          <w:tcPr>
            <w:tcW w:w="3114" w:type="dxa"/>
            <w:shd w:val="clear" w:color="auto" w:fill="1F4E79"/>
            <w:vAlign w:val="center"/>
          </w:tcPr>
          <w:p w14:paraId="08415F59" w14:textId="77777777" w:rsidR="008B17CB" w:rsidRPr="00651F05" w:rsidRDefault="008B17CB" w:rsidP="00E62EAA">
            <w:pPr>
              <w:rPr>
                <w:b/>
                <w:bCs/>
                <w:color w:val="FFFFFF" w:themeColor="background1"/>
                <w:sz w:val="24"/>
                <w:szCs w:val="24"/>
              </w:rPr>
            </w:pPr>
            <w:r w:rsidRPr="00651F05">
              <w:rPr>
                <w:b/>
                <w:bCs/>
                <w:color w:val="FFFFFF" w:themeColor="background1"/>
                <w:sz w:val="24"/>
                <w:szCs w:val="24"/>
              </w:rPr>
              <w:t>Name of Member:</w:t>
            </w:r>
          </w:p>
        </w:tc>
        <w:tc>
          <w:tcPr>
            <w:tcW w:w="5902" w:type="dxa"/>
            <w:vAlign w:val="center"/>
          </w:tcPr>
          <w:p w14:paraId="4EF37F8B" w14:textId="77777777" w:rsidR="008B17CB" w:rsidRDefault="008B17CB" w:rsidP="00E62EAA"/>
        </w:tc>
      </w:tr>
      <w:tr w:rsidR="008B17CB" w14:paraId="66FCA474" w14:textId="77777777" w:rsidTr="00054413">
        <w:trPr>
          <w:trHeight w:val="567"/>
          <w:jc w:val="center"/>
        </w:trPr>
        <w:tc>
          <w:tcPr>
            <w:tcW w:w="3114" w:type="dxa"/>
            <w:shd w:val="clear" w:color="auto" w:fill="1F4E79"/>
            <w:vAlign w:val="center"/>
          </w:tcPr>
          <w:p w14:paraId="7CC4B7C0" w14:textId="77777777" w:rsidR="008B17CB" w:rsidRPr="00651F05" w:rsidRDefault="008B17CB" w:rsidP="00E62EAA">
            <w:pPr>
              <w:rPr>
                <w:b/>
                <w:bCs/>
                <w:color w:val="FFFFFF" w:themeColor="background1"/>
                <w:sz w:val="24"/>
                <w:szCs w:val="24"/>
              </w:rPr>
            </w:pPr>
            <w:r w:rsidRPr="00651F05">
              <w:rPr>
                <w:b/>
                <w:bCs/>
                <w:color w:val="FFFFFF" w:themeColor="background1"/>
                <w:sz w:val="24"/>
                <w:szCs w:val="24"/>
              </w:rPr>
              <w:t>Company Name (if relevant)</w:t>
            </w:r>
          </w:p>
        </w:tc>
        <w:tc>
          <w:tcPr>
            <w:tcW w:w="5902" w:type="dxa"/>
            <w:vAlign w:val="center"/>
          </w:tcPr>
          <w:p w14:paraId="21CA3FC1" w14:textId="77777777" w:rsidR="008B17CB" w:rsidRDefault="008B17CB" w:rsidP="00E62EAA"/>
        </w:tc>
      </w:tr>
    </w:tbl>
    <w:p w14:paraId="053DF213" w14:textId="77777777" w:rsidR="008B17CB" w:rsidRDefault="008B17CB" w:rsidP="008B17CB"/>
    <w:p w14:paraId="347C8703" w14:textId="5FA77B46" w:rsidR="008B17CB" w:rsidRDefault="008B17CB" w:rsidP="00054413">
      <w:pPr>
        <w:ind w:left="709"/>
      </w:pPr>
      <w:r>
        <w:t xml:space="preserve">I, being a Member of </w:t>
      </w:r>
      <w:r w:rsidR="00054413">
        <w:t xml:space="preserve">ESSET, </w:t>
      </w:r>
      <w:r>
        <w:t xml:space="preserve">hereby appoint:  </w:t>
      </w:r>
    </w:p>
    <w:tbl>
      <w:tblPr>
        <w:tblStyle w:val="TableGrid"/>
        <w:tblW w:w="0" w:type="auto"/>
        <w:jc w:val="center"/>
        <w:tblLook w:val="04A0" w:firstRow="1" w:lastRow="0" w:firstColumn="1" w:lastColumn="0" w:noHBand="0" w:noVBand="1"/>
      </w:tblPr>
      <w:tblGrid>
        <w:gridCol w:w="3114"/>
        <w:gridCol w:w="5902"/>
      </w:tblGrid>
      <w:tr w:rsidR="008B17CB" w14:paraId="1337E083" w14:textId="77777777" w:rsidTr="00054413">
        <w:trPr>
          <w:trHeight w:val="567"/>
          <w:jc w:val="center"/>
        </w:trPr>
        <w:tc>
          <w:tcPr>
            <w:tcW w:w="3114" w:type="dxa"/>
            <w:shd w:val="clear" w:color="auto" w:fill="1F4E79"/>
            <w:vAlign w:val="center"/>
          </w:tcPr>
          <w:p w14:paraId="28545C34" w14:textId="77777777" w:rsidR="008B17CB" w:rsidRPr="00651F05" w:rsidRDefault="008B17CB" w:rsidP="00E62EAA">
            <w:pPr>
              <w:rPr>
                <w:b/>
                <w:bCs/>
                <w:color w:val="FFFFFF" w:themeColor="background1"/>
                <w:sz w:val="24"/>
                <w:szCs w:val="24"/>
              </w:rPr>
            </w:pPr>
            <w:r w:rsidRPr="00651F05">
              <w:rPr>
                <w:b/>
                <w:bCs/>
                <w:color w:val="FFFFFF" w:themeColor="background1"/>
                <w:sz w:val="24"/>
                <w:szCs w:val="24"/>
              </w:rPr>
              <w:t>Name of Proxy</w:t>
            </w:r>
          </w:p>
        </w:tc>
        <w:tc>
          <w:tcPr>
            <w:tcW w:w="5902" w:type="dxa"/>
          </w:tcPr>
          <w:p w14:paraId="4761EFC3" w14:textId="77777777" w:rsidR="008B17CB" w:rsidRDefault="008B17CB" w:rsidP="00E62EAA"/>
        </w:tc>
      </w:tr>
      <w:tr w:rsidR="008B17CB" w14:paraId="748D0A01" w14:textId="77777777" w:rsidTr="00054413">
        <w:trPr>
          <w:trHeight w:val="567"/>
          <w:jc w:val="center"/>
        </w:trPr>
        <w:tc>
          <w:tcPr>
            <w:tcW w:w="3114" w:type="dxa"/>
            <w:shd w:val="clear" w:color="auto" w:fill="1F4E79"/>
            <w:vAlign w:val="center"/>
          </w:tcPr>
          <w:p w14:paraId="61ACBECE" w14:textId="77777777" w:rsidR="008B17CB" w:rsidRPr="00651F05" w:rsidRDefault="008B17CB" w:rsidP="00E62EAA">
            <w:pPr>
              <w:rPr>
                <w:b/>
                <w:bCs/>
                <w:color w:val="FFFFFF" w:themeColor="background1"/>
                <w:sz w:val="24"/>
                <w:szCs w:val="24"/>
              </w:rPr>
            </w:pPr>
            <w:r w:rsidRPr="00651F05">
              <w:rPr>
                <w:b/>
                <w:bCs/>
                <w:color w:val="FFFFFF" w:themeColor="background1"/>
                <w:sz w:val="24"/>
                <w:szCs w:val="24"/>
              </w:rPr>
              <w:t>Company Name (if relevant)</w:t>
            </w:r>
          </w:p>
        </w:tc>
        <w:tc>
          <w:tcPr>
            <w:tcW w:w="5902" w:type="dxa"/>
          </w:tcPr>
          <w:p w14:paraId="3B20CE09" w14:textId="77777777" w:rsidR="008B17CB" w:rsidRDefault="008B17CB" w:rsidP="00E62EAA"/>
        </w:tc>
      </w:tr>
    </w:tbl>
    <w:p w14:paraId="61C5C74A" w14:textId="77777777" w:rsidR="008B17CB" w:rsidRDefault="008B17CB" w:rsidP="008B17CB"/>
    <w:p w14:paraId="7B7B56B1" w14:textId="77777777" w:rsidR="008B17CB" w:rsidRDefault="008B17CB" w:rsidP="00054413">
      <w:pPr>
        <w:ind w:left="709"/>
      </w:pPr>
      <w:r>
        <w:t>or in their absence:</w:t>
      </w:r>
    </w:p>
    <w:tbl>
      <w:tblPr>
        <w:tblStyle w:val="TableGrid"/>
        <w:tblW w:w="0" w:type="auto"/>
        <w:jc w:val="center"/>
        <w:tblLook w:val="04A0" w:firstRow="1" w:lastRow="0" w:firstColumn="1" w:lastColumn="0" w:noHBand="0" w:noVBand="1"/>
      </w:tblPr>
      <w:tblGrid>
        <w:gridCol w:w="3114"/>
        <w:gridCol w:w="5902"/>
      </w:tblGrid>
      <w:tr w:rsidR="008B17CB" w14:paraId="0F0F76F4" w14:textId="77777777" w:rsidTr="00054413">
        <w:trPr>
          <w:trHeight w:val="567"/>
          <w:jc w:val="center"/>
        </w:trPr>
        <w:tc>
          <w:tcPr>
            <w:tcW w:w="3114" w:type="dxa"/>
            <w:shd w:val="clear" w:color="auto" w:fill="1F4E79"/>
            <w:vAlign w:val="center"/>
          </w:tcPr>
          <w:p w14:paraId="45B9CB52" w14:textId="77777777" w:rsidR="008B17CB" w:rsidRPr="00651F05" w:rsidRDefault="008B17CB" w:rsidP="00E62EAA">
            <w:pPr>
              <w:rPr>
                <w:b/>
                <w:bCs/>
                <w:color w:val="FFFFFF" w:themeColor="background1"/>
                <w:sz w:val="24"/>
                <w:szCs w:val="24"/>
              </w:rPr>
            </w:pPr>
            <w:r w:rsidRPr="00651F05">
              <w:rPr>
                <w:b/>
                <w:bCs/>
                <w:color w:val="FFFFFF" w:themeColor="background1"/>
                <w:sz w:val="24"/>
                <w:szCs w:val="24"/>
              </w:rPr>
              <w:t>Name of Proxy</w:t>
            </w:r>
          </w:p>
        </w:tc>
        <w:tc>
          <w:tcPr>
            <w:tcW w:w="5902" w:type="dxa"/>
          </w:tcPr>
          <w:p w14:paraId="03B9EEEC" w14:textId="77777777" w:rsidR="008B17CB" w:rsidRDefault="008B17CB" w:rsidP="00E62EAA"/>
        </w:tc>
      </w:tr>
      <w:tr w:rsidR="008B17CB" w14:paraId="70EF13A7" w14:textId="77777777" w:rsidTr="00054413">
        <w:trPr>
          <w:trHeight w:val="567"/>
          <w:jc w:val="center"/>
        </w:trPr>
        <w:tc>
          <w:tcPr>
            <w:tcW w:w="3114" w:type="dxa"/>
            <w:shd w:val="clear" w:color="auto" w:fill="1F4E79"/>
            <w:vAlign w:val="center"/>
          </w:tcPr>
          <w:p w14:paraId="5F53305A" w14:textId="77777777" w:rsidR="008B17CB" w:rsidRPr="00651F05" w:rsidRDefault="008B17CB" w:rsidP="00E62EAA">
            <w:pPr>
              <w:rPr>
                <w:b/>
                <w:bCs/>
                <w:color w:val="FFFFFF" w:themeColor="background1"/>
                <w:sz w:val="24"/>
                <w:szCs w:val="24"/>
              </w:rPr>
            </w:pPr>
            <w:r w:rsidRPr="00651F05">
              <w:rPr>
                <w:b/>
                <w:bCs/>
                <w:color w:val="FFFFFF" w:themeColor="background1"/>
                <w:sz w:val="24"/>
                <w:szCs w:val="24"/>
              </w:rPr>
              <w:t>Company Name (if relevant)</w:t>
            </w:r>
          </w:p>
        </w:tc>
        <w:tc>
          <w:tcPr>
            <w:tcW w:w="5902" w:type="dxa"/>
          </w:tcPr>
          <w:p w14:paraId="1572D200" w14:textId="77777777" w:rsidR="008B17CB" w:rsidRDefault="008B17CB" w:rsidP="00E62EAA"/>
        </w:tc>
      </w:tr>
    </w:tbl>
    <w:p w14:paraId="1ED1DCB7" w14:textId="77777777" w:rsidR="008B17CB" w:rsidRDefault="008B17CB" w:rsidP="008B17CB"/>
    <w:p w14:paraId="740D1372" w14:textId="064528AF" w:rsidR="008B17CB" w:rsidRDefault="008B17CB" w:rsidP="00054413">
      <w:pPr>
        <w:ind w:left="709" w:right="992"/>
        <w:jc w:val="both"/>
      </w:pPr>
      <w:r>
        <w:t>as my proxy to vote in my name and on my behalf at the annual general meeting of</w:t>
      </w:r>
      <w:r w:rsidR="00054413">
        <w:t xml:space="preserve"> the Essex Special Schools Education Trust (ESSET)</w:t>
      </w:r>
      <w:r>
        <w:t xml:space="preserve"> to be held on </w:t>
      </w:r>
      <w:r w:rsidR="00EE1216">
        <w:t>Friday 8</w:t>
      </w:r>
      <w:r w:rsidR="00EE1216" w:rsidRPr="00EE1216">
        <w:rPr>
          <w:vertAlign w:val="superscript"/>
        </w:rPr>
        <w:t>th</w:t>
      </w:r>
      <w:r w:rsidR="00EE1216">
        <w:t xml:space="preserve"> July 2022</w:t>
      </w:r>
      <w:r w:rsidR="00054413">
        <w:t xml:space="preserve"> </w:t>
      </w:r>
      <w:r>
        <w:t>and at any adjournment thereof.</w:t>
      </w:r>
    </w:p>
    <w:p w14:paraId="34AFFABF" w14:textId="77777777" w:rsidR="008B17CB" w:rsidRDefault="008B17CB" w:rsidP="008B17CB"/>
    <w:tbl>
      <w:tblPr>
        <w:tblStyle w:val="TableGrid"/>
        <w:tblW w:w="0" w:type="auto"/>
        <w:jc w:val="center"/>
        <w:tblLook w:val="04A0" w:firstRow="1" w:lastRow="0" w:firstColumn="1" w:lastColumn="0" w:noHBand="0" w:noVBand="1"/>
      </w:tblPr>
      <w:tblGrid>
        <w:gridCol w:w="3114"/>
        <w:gridCol w:w="5902"/>
      </w:tblGrid>
      <w:tr w:rsidR="008B17CB" w14:paraId="034B9967" w14:textId="77777777" w:rsidTr="00054413">
        <w:trPr>
          <w:trHeight w:val="567"/>
          <w:jc w:val="center"/>
        </w:trPr>
        <w:tc>
          <w:tcPr>
            <w:tcW w:w="3114" w:type="dxa"/>
            <w:shd w:val="clear" w:color="auto" w:fill="1F4E79"/>
            <w:vAlign w:val="center"/>
          </w:tcPr>
          <w:p w14:paraId="5E332E74" w14:textId="2D8557D8" w:rsidR="008B17CB" w:rsidRPr="00651F05" w:rsidRDefault="008B17CB" w:rsidP="00E62EAA">
            <w:pPr>
              <w:rPr>
                <w:b/>
                <w:bCs/>
                <w:color w:val="FFFFFF" w:themeColor="background1"/>
                <w:sz w:val="24"/>
                <w:szCs w:val="24"/>
              </w:rPr>
            </w:pPr>
            <w:r>
              <w:rPr>
                <w:b/>
                <w:bCs/>
                <w:color w:val="FFFFFF" w:themeColor="background1"/>
                <w:sz w:val="24"/>
                <w:szCs w:val="24"/>
              </w:rPr>
              <w:t>Signature</w:t>
            </w:r>
            <w:r w:rsidRPr="00651F05">
              <w:rPr>
                <w:b/>
                <w:bCs/>
                <w:color w:val="FFFFFF" w:themeColor="background1"/>
                <w:sz w:val="24"/>
                <w:szCs w:val="24"/>
              </w:rPr>
              <w:t xml:space="preserve"> of </w:t>
            </w:r>
            <w:r w:rsidR="00054413">
              <w:rPr>
                <w:b/>
                <w:bCs/>
                <w:color w:val="FFFFFF" w:themeColor="background1"/>
                <w:sz w:val="24"/>
                <w:szCs w:val="24"/>
              </w:rPr>
              <w:t>Director</w:t>
            </w:r>
            <w:r w:rsidRPr="00651F05">
              <w:rPr>
                <w:b/>
                <w:bCs/>
                <w:color w:val="FFFFFF" w:themeColor="background1"/>
                <w:sz w:val="24"/>
                <w:szCs w:val="24"/>
              </w:rPr>
              <w:t>:</w:t>
            </w:r>
          </w:p>
        </w:tc>
        <w:tc>
          <w:tcPr>
            <w:tcW w:w="5902" w:type="dxa"/>
            <w:vAlign w:val="center"/>
          </w:tcPr>
          <w:p w14:paraId="6C89F367" w14:textId="77777777" w:rsidR="008B17CB" w:rsidRDefault="008B17CB" w:rsidP="00E62EAA"/>
        </w:tc>
      </w:tr>
      <w:tr w:rsidR="008B17CB" w14:paraId="6E655682" w14:textId="77777777" w:rsidTr="00054413">
        <w:trPr>
          <w:trHeight w:val="567"/>
          <w:jc w:val="center"/>
        </w:trPr>
        <w:tc>
          <w:tcPr>
            <w:tcW w:w="3114" w:type="dxa"/>
            <w:shd w:val="clear" w:color="auto" w:fill="1F4E79"/>
            <w:vAlign w:val="center"/>
          </w:tcPr>
          <w:p w14:paraId="0648B5F3" w14:textId="77777777" w:rsidR="008B17CB" w:rsidRPr="00651F05" w:rsidRDefault="008B17CB" w:rsidP="00E62EAA">
            <w:pPr>
              <w:rPr>
                <w:b/>
                <w:bCs/>
                <w:color w:val="FFFFFF" w:themeColor="background1"/>
                <w:sz w:val="24"/>
                <w:szCs w:val="24"/>
              </w:rPr>
            </w:pPr>
            <w:r>
              <w:rPr>
                <w:b/>
                <w:bCs/>
                <w:color w:val="FFFFFF" w:themeColor="background1"/>
                <w:sz w:val="24"/>
                <w:szCs w:val="24"/>
              </w:rPr>
              <w:t>Date:</w:t>
            </w:r>
          </w:p>
        </w:tc>
        <w:tc>
          <w:tcPr>
            <w:tcW w:w="5902" w:type="dxa"/>
            <w:vAlign w:val="center"/>
          </w:tcPr>
          <w:p w14:paraId="2E78E13B" w14:textId="77777777" w:rsidR="008B17CB" w:rsidRDefault="008B17CB" w:rsidP="00E62EAA"/>
        </w:tc>
      </w:tr>
    </w:tbl>
    <w:p w14:paraId="40B4B220" w14:textId="77777777" w:rsidR="008B17CB" w:rsidRDefault="008B17CB" w:rsidP="008B17CB"/>
    <w:p w14:paraId="4CBFD325" w14:textId="77777777" w:rsidR="008B17CB" w:rsidRPr="00107E15" w:rsidRDefault="008B17CB" w:rsidP="00107E15">
      <w:pPr>
        <w:ind w:left="142"/>
      </w:pPr>
    </w:p>
    <w:sectPr w:rsidR="008B17CB" w:rsidRPr="00107E15" w:rsidSect="007B031A">
      <w:headerReference w:type="default" r:id="rId10"/>
      <w:pgSz w:w="11906" w:h="16838"/>
      <w:pgMar w:top="1440" w:right="282" w:bottom="426" w:left="42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F8E6" w14:textId="77777777" w:rsidR="00824348" w:rsidRDefault="00824348" w:rsidP="003450C0">
      <w:pPr>
        <w:spacing w:after="0" w:line="240" w:lineRule="auto"/>
      </w:pPr>
      <w:r>
        <w:separator/>
      </w:r>
    </w:p>
  </w:endnote>
  <w:endnote w:type="continuationSeparator" w:id="0">
    <w:p w14:paraId="205161E7" w14:textId="77777777" w:rsidR="00824348" w:rsidRDefault="00824348" w:rsidP="0034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E135" w14:textId="77777777" w:rsidR="00824348" w:rsidRDefault="00824348" w:rsidP="003450C0">
      <w:pPr>
        <w:spacing w:after="0" w:line="240" w:lineRule="auto"/>
      </w:pPr>
      <w:r>
        <w:separator/>
      </w:r>
    </w:p>
  </w:footnote>
  <w:footnote w:type="continuationSeparator" w:id="0">
    <w:p w14:paraId="5C0EC4F0" w14:textId="77777777" w:rsidR="00824348" w:rsidRDefault="00824348" w:rsidP="0034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EBF8" w14:textId="77777777" w:rsidR="003450C0" w:rsidRDefault="003450C0" w:rsidP="003450C0">
    <w:pPr>
      <w:pStyle w:val="Header"/>
      <w:jc w:val="right"/>
    </w:pPr>
    <w:r>
      <w:rPr>
        <w:noProof/>
      </w:rPr>
      <w:drawing>
        <wp:inline distT="0" distB="0" distL="0" distR="0" wp14:anchorId="65996A00" wp14:editId="49845F10">
          <wp:extent cx="1848108" cy="74305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SSET Logo.PNG"/>
                  <pic:cNvPicPr/>
                </pic:nvPicPr>
                <pic:blipFill>
                  <a:blip r:embed="rId1">
                    <a:extLst>
                      <a:ext uri="{28A0092B-C50C-407E-A947-70E740481C1C}">
                        <a14:useLocalDpi xmlns:a14="http://schemas.microsoft.com/office/drawing/2010/main" val="0"/>
                      </a:ext>
                    </a:extLst>
                  </a:blip>
                  <a:stretch>
                    <a:fillRect/>
                  </a:stretch>
                </pic:blipFill>
                <pic:spPr>
                  <a:xfrm>
                    <a:off x="0" y="0"/>
                    <a:ext cx="1848108" cy="743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1287"/>
        </w:tabs>
        <w:ind w:left="1287" w:hanging="720"/>
      </w:pPr>
      <w:rPr>
        <w:rFonts w:ascii="Calibri" w:hAnsi="Calibri" w:cs="Times New Roman" w:hint="default"/>
        <w:b w:val="0"/>
        <w:sz w:val="22"/>
      </w:rPr>
    </w:lvl>
    <w:lvl w:ilvl="1">
      <w:start w:val="1"/>
      <w:numFmt w:val="decimal"/>
      <w:pStyle w:val="OfficeLevel2"/>
      <w:lvlText w:val="%1.%2"/>
      <w:lvlJc w:val="left"/>
      <w:pPr>
        <w:tabs>
          <w:tab w:val="num" w:pos="2007"/>
        </w:tabs>
        <w:ind w:left="2007" w:hanging="720"/>
      </w:pPr>
      <w:rPr>
        <w:rFonts w:ascii="Calibri" w:hAnsi="Calibri" w:cs="Times New Roman" w:hint="default"/>
        <w:b w:val="0"/>
        <w:sz w:val="22"/>
      </w:rPr>
    </w:lvl>
    <w:lvl w:ilvl="2">
      <w:start w:val="1"/>
      <w:numFmt w:val="decimal"/>
      <w:pStyle w:val="OfficeLevel3"/>
      <w:lvlText w:val="%1.%2.%3"/>
      <w:lvlJc w:val="left"/>
      <w:pPr>
        <w:tabs>
          <w:tab w:val="num" w:pos="2727"/>
        </w:tabs>
        <w:ind w:left="2727" w:hanging="720"/>
      </w:pPr>
      <w:rPr>
        <w:rFonts w:ascii="Calibri" w:hAnsi="Calibri" w:cs="Times New Roman" w:hint="default"/>
        <w:b w:val="0"/>
        <w:sz w:val="22"/>
      </w:rPr>
    </w:lvl>
    <w:lvl w:ilvl="3">
      <w:start w:val="1"/>
      <w:numFmt w:val="lowerLetter"/>
      <w:pStyle w:val="OfficeLevel4"/>
      <w:lvlText w:val="(%4)"/>
      <w:lvlJc w:val="left"/>
      <w:pPr>
        <w:tabs>
          <w:tab w:val="num" w:pos="3447"/>
        </w:tabs>
        <w:ind w:left="3447" w:hanging="720"/>
      </w:pPr>
      <w:rPr>
        <w:rFonts w:ascii="Calibri" w:hAnsi="Calibri" w:cs="Times New Roman" w:hint="default"/>
        <w:b w:val="0"/>
        <w:sz w:val="22"/>
      </w:rPr>
    </w:lvl>
    <w:lvl w:ilvl="4">
      <w:start w:val="1"/>
      <w:numFmt w:val="lowerRoman"/>
      <w:pStyle w:val="OfficeLevel5"/>
      <w:lvlText w:val="(%5)"/>
      <w:lvlJc w:val="left"/>
      <w:pPr>
        <w:tabs>
          <w:tab w:val="num" w:pos="4167"/>
        </w:tabs>
        <w:ind w:left="4167" w:hanging="720"/>
      </w:pPr>
      <w:rPr>
        <w:rFonts w:ascii="Calibri" w:hAnsi="Calibri" w:cs="Times New Roman" w:hint="default"/>
        <w:b w:val="0"/>
        <w:sz w:val="22"/>
      </w:rPr>
    </w:lvl>
    <w:lvl w:ilvl="5">
      <w:start w:val="1"/>
      <w:numFmt w:val="upperRoman"/>
      <w:lvlText w:val="%6."/>
      <w:lvlJc w:val="left"/>
      <w:pPr>
        <w:tabs>
          <w:tab w:val="num" w:pos="4887"/>
        </w:tabs>
        <w:ind w:left="4887" w:hanging="720"/>
      </w:pPr>
    </w:lvl>
    <w:lvl w:ilvl="6">
      <w:start w:val="1"/>
      <w:numFmt w:val="decimal"/>
      <w:lvlText w:val="%7."/>
      <w:lvlJc w:val="left"/>
      <w:pPr>
        <w:tabs>
          <w:tab w:val="num" w:pos="5607"/>
        </w:tabs>
        <w:ind w:left="5607" w:hanging="720"/>
      </w:pPr>
    </w:lvl>
    <w:lvl w:ilvl="7">
      <w:start w:val="1"/>
      <w:numFmt w:val="lowerLetter"/>
      <w:lvlText w:val="%8."/>
      <w:lvlJc w:val="left"/>
      <w:pPr>
        <w:tabs>
          <w:tab w:val="num" w:pos="6327"/>
        </w:tabs>
        <w:ind w:left="6327" w:hanging="720"/>
      </w:pPr>
    </w:lvl>
    <w:lvl w:ilvl="8">
      <w:start w:val="1"/>
      <w:numFmt w:val="lowerRoman"/>
      <w:lvlText w:val="%9."/>
      <w:lvlJc w:val="left"/>
      <w:pPr>
        <w:tabs>
          <w:tab w:val="num" w:pos="7047"/>
        </w:tabs>
        <w:ind w:left="7047" w:hanging="720"/>
      </w:pPr>
    </w:lvl>
  </w:abstractNum>
  <w:abstractNum w:abstractNumId="1" w15:restartNumberingAfterBreak="0">
    <w:nsid w:val="0FFD1E06"/>
    <w:multiLevelType w:val="hybridMultilevel"/>
    <w:tmpl w:val="0B3E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1632D"/>
    <w:multiLevelType w:val="hybridMultilevel"/>
    <w:tmpl w:val="04581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0115C0"/>
    <w:multiLevelType w:val="hybridMultilevel"/>
    <w:tmpl w:val="06A08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DB7B7B"/>
    <w:multiLevelType w:val="hybridMultilevel"/>
    <w:tmpl w:val="06A08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BE3F5E"/>
    <w:multiLevelType w:val="hybridMultilevel"/>
    <w:tmpl w:val="50E8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64831"/>
    <w:multiLevelType w:val="hybridMultilevel"/>
    <w:tmpl w:val="36F6E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7B1F0C"/>
    <w:multiLevelType w:val="hybridMultilevel"/>
    <w:tmpl w:val="C0924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D3393B"/>
    <w:multiLevelType w:val="hybridMultilevel"/>
    <w:tmpl w:val="839C9C4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2119369352">
    <w:abstractNumId w:val="7"/>
  </w:num>
  <w:num w:numId="2" w16cid:durableId="351305210">
    <w:abstractNumId w:val="5"/>
  </w:num>
  <w:num w:numId="3" w16cid:durableId="1108239102">
    <w:abstractNumId w:val="1"/>
  </w:num>
  <w:num w:numId="4" w16cid:durableId="1385177432">
    <w:abstractNumId w:val="4"/>
  </w:num>
  <w:num w:numId="5" w16cid:durableId="687562530">
    <w:abstractNumId w:val="8"/>
  </w:num>
  <w:num w:numId="6" w16cid:durableId="831872091">
    <w:abstractNumId w:val="0"/>
  </w:num>
  <w:num w:numId="7" w16cid:durableId="1918511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2305592">
    <w:abstractNumId w:val="2"/>
  </w:num>
  <w:num w:numId="9" w16cid:durableId="75518103">
    <w:abstractNumId w:val="6"/>
  </w:num>
  <w:num w:numId="10" w16cid:durableId="1232158320">
    <w:abstractNumId w:val="3"/>
  </w:num>
  <w:num w:numId="11" w16cid:durableId="1743795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num>
  <w:num w:numId="12" w16cid:durableId="1300106751">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78"/>
    <w:rsid w:val="000501CF"/>
    <w:rsid w:val="000522A7"/>
    <w:rsid w:val="00054413"/>
    <w:rsid w:val="00094E2E"/>
    <w:rsid w:val="00106BE5"/>
    <w:rsid w:val="00107E15"/>
    <w:rsid w:val="00144736"/>
    <w:rsid w:val="00191638"/>
    <w:rsid w:val="0019517F"/>
    <w:rsid w:val="001C3956"/>
    <w:rsid w:val="001D157A"/>
    <w:rsid w:val="001E2D0B"/>
    <w:rsid w:val="00200E3C"/>
    <w:rsid w:val="002F38A0"/>
    <w:rsid w:val="003450C0"/>
    <w:rsid w:val="003B68E4"/>
    <w:rsid w:val="003E2820"/>
    <w:rsid w:val="003F23FE"/>
    <w:rsid w:val="004420FE"/>
    <w:rsid w:val="004A1DE1"/>
    <w:rsid w:val="004E6639"/>
    <w:rsid w:val="00551DA8"/>
    <w:rsid w:val="006570F1"/>
    <w:rsid w:val="00680D91"/>
    <w:rsid w:val="006E24A5"/>
    <w:rsid w:val="0073640C"/>
    <w:rsid w:val="00750DD9"/>
    <w:rsid w:val="007A7110"/>
    <w:rsid w:val="007B031A"/>
    <w:rsid w:val="007B2F6C"/>
    <w:rsid w:val="007D6F94"/>
    <w:rsid w:val="00813C1E"/>
    <w:rsid w:val="00824348"/>
    <w:rsid w:val="008421F7"/>
    <w:rsid w:val="008A3910"/>
    <w:rsid w:val="008B17CB"/>
    <w:rsid w:val="008C07A9"/>
    <w:rsid w:val="008F2905"/>
    <w:rsid w:val="00903596"/>
    <w:rsid w:val="00906117"/>
    <w:rsid w:val="00972D72"/>
    <w:rsid w:val="009D22F1"/>
    <w:rsid w:val="009E632C"/>
    <w:rsid w:val="009F7E63"/>
    <w:rsid w:val="00A266C5"/>
    <w:rsid w:val="00A675C5"/>
    <w:rsid w:val="00AA062D"/>
    <w:rsid w:val="00AE1B1F"/>
    <w:rsid w:val="00B00D20"/>
    <w:rsid w:val="00B03678"/>
    <w:rsid w:val="00B56B71"/>
    <w:rsid w:val="00B72850"/>
    <w:rsid w:val="00BA2B86"/>
    <w:rsid w:val="00BC65BD"/>
    <w:rsid w:val="00BF0ECE"/>
    <w:rsid w:val="00C00DFE"/>
    <w:rsid w:val="00C104CA"/>
    <w:rsid w:val="00C303CB"/>
    <w:rsid w:val="00CE51F8"/>
    <w:rsid w:val="00CE60DA"/>
    <w:rsid w:val="00D51718"/>
    <w:rsid w:val="00DD377A"/>
    <w:rsid w:val="00E4124B"/>
    <w:rsid w:val="00E53524"/>
    <w:rsid w:val="00E634D7"/>
    <w:rsid w:val="00E67134"/>
    <w:rsid w:val="00E706C8"/>
    <w:rsid w:val="00E95513"/>
    <w:rsid w:val="00EB763C"/>
    <w:rsid w:val="00EE1216"/>
    <w:rsid w:val="00FA3E26"/>
    <w:rsid w:val="00FD3E50"/>
    <w:rsid w:val="00FD77A3"/>
    <w:rsid w:val="00FD7B8E"/>
    <w:rsid w:val="00FF4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2CFC"/>
  <w15:chartTrackingRefBased/>
  <w15:docId w15:val="{D6FD30EE-6BD2-45C6-8803-A525D029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036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03678"/>
    <w:rPr>
      <w:rFonts w:ascii="Calibri" w:hAnsi="Calibri"/>
      <w:szCs w:val="21"/>
    </w:rPr>
  </w:style>
  <w:style w:type="paragraph" w:styleId="Header">
    <w:name w:val="header"/>
    <w:basedOn w:val="Normal"/>
    <w:link w:val="HeaderChar"/>
    <w:uiPriority w:val="99"/>
    <w:unhideWhenUsed/>
    <w:rsid w:val="00345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0C0"/>
  </w:style>
  <w:style w:type="paragraph" w:styleId="Footer">
    <w:name w:val="footer"/>
    <w:basedOn w:val="Normal"/>
    <w:link w:val="FooterChar"/>
    <w:uiPriority w:val="99"/>
    <w:unhideWhenUsed/>
    <w:rsid w:val="00345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0C0"/>
  </w:style>
  <w:style w:type="table" w:styleId="TableGrid">
    <w:name w:val="Table Grid"/>
    <w:basedOn w:val="TableNormal"/>
    <w:uiPriority w:val="39"/>
    <w:rsid w:val="00107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DFE"/>
    <w:pPr>
      <w:ind w:left="720"/>
      <w:contextualSpacing/>
    </w:pPr>
  </w:style>
  <w:style w:type="character" w:styleId="Hyperlink">
    <w:name w:val="Hyperlink"/>
    <w:basedOn w:val="DefaultParagraphFont"/>
    <w:uiPriority w:val="99"/>
    <w:unhideWhenUsed/>
    <w:rsid w:val="00FD7B8E"/>
    <w:rPr>
      <w:color w:val="0000FF"/>
      <w:u w:val="single"/>
    </w:rPr>
  </w:style>
  <w:style w:type="paragraph" w:styleId="NormalWeb">
    <w:name w:val="Normal (Web)"/>
    <w:basedOn w:val="Normal"/>
    <w:uiPriority w:val="99"/>
    <w:semiHidden/>
    <w:unhideWhenUsed/>
    <w:rsid w:val="00FD7B8E"/>
    <w:pPr>
      <w:spacing w:before="100" w:beforeAutospacing="1" w:after="100" w:afterAutospacing="1" w:line="240" w:lineRule="auto"/>
    </w:pPr>
    <w:rPr>
      <w:rFonts w:ascii="Calibri" w:hAnsi="Calibri" w:cs="Calibri"/>
      <w:lang w:eastAsia="en-GB"/>
    </w:rPr>
  </w:style>
  <w:style w:type="character" w:customStyle="1" w:styleId="OfficeLevel1Char">
    <w:name w:val="Office Level 1 Char"/>
    <w:link w:val="OfficeLevel1"/>
    <w:locked/>
    <w:rsid w:val="008B17CB"/>
    <w:rPr>
      <w:rFonts w:ascii="Calibri" w:hAnsi="Calibri" w:cs="Calibri"/>
    </w:rPr>
  </w:style>
  <w:style w:type="paragraph" w:customStyle="1" w:styleId="OfficeLevel1">
    <w:name w:val="Office Level 1"/>
    <w:basedOn w:val="Normal"/>
    <w:link w:val="OfficeLevel1Char"/>
    <w:rsid w:val="008B17CB"/>
    <w:pPr>
      <w:numPr>
        <w:numId w:val="6"/>
      </w:numPr>
      <w:spacing w:after="200" w:line="240" w:lineRule="auto"/>
    </w:pPr>
    <w:rPr>
      <w:rFonts w:ascii="Calibri" w:hAnsi="Calibri" w:cs="Calibri"/>
    </w:rPr>
  </w:style>
  <w:style w:type="paragraph" w:customStyle="1" w:styleId="OfficeLevel2">
    <w:name w:val="Office Level 2"/>
    <w:basedOn w:val="OfficeLevel1"/>
    <w:rsid w:val="008B17CB"/>
    <w:pPr>
      <w:numPr>
        <w:ilvl w:val="1"/>
      </w:numPr>
      <w:tabs>
        <w:tab w:val="num" w:pos="360"/>
      </w:tabs>
      <w:ind w:hanging="360"/>
    </w:pPr>
  </w:style>
  <w:style w:type="paragraph" w:customStyle="1" w:styleId="OfficeLevel3">
    <w:name w:val="Office Level 3"/>
    <w:basedOn w:val="OfficeLevel2"/>
    <w:rsid w:val="008B17CB"/>
    <w:pPr>
      <w:numPr>
        <w:ilvl w:val="2"/>
      </w:numPr>
      <w:tabs>
        <w:tab w:val="num" w:pos="360"/>
        <w:tab w:val="num" w:pos="2007"/>
      </w:tabs>
      <w:ind w:hanging="180"/>
    </w:pPr>
  </w:style>
  <w:style w:type="paragraph" w:customStyle="1" w:styleId="OfficeLevel4">
    <w:name w:val="Office Level 4"/>
    <w:basedOn w:val="OfficeLevel3"/>
    <w:rsid w:val="008B17CB"/>
    <w:pPr>
      <w:numPr>
        <w:ilvl w:val="3"/>
      </w:numPr>
      <w:tabs>
        <w:tab w:val="num" w:pos="360"/>
        <w:tab w:val="num" w:pos="2007"/>
      </w:tabs>
      <w:ind w:hanging="360"/>
    </w:pPr>
  </w:style>
  <w:style w:type="paragraph" w:customStyle="1" w:styleId="OfficeLevel5">
    <w:name w:val="Office Level 5"/>
    <w:basedOn w:val="OfficeLevel4"/>
    <w:rsid w:val="008B17CB"/>
    <w:pPr>
      <w:numPr>
        <w:ilvl w:val="4"/>
      </w:numPr>
      <w:tabs>
        <w:tab w:val="num" w:pos="360"/>
        <w:tab w:val="num" w:pos="2007"/>
      </w:tabs>
      <w:ind w:hanging="360"/>
    </w:pPr>
  </w:style>
  <w:style w:type="character" w:styleId="UnresolvedMention">
    <w:name w:val="Unresolved Mention"/>
    <w:basedOn w:val="DefaultParagraphFont"/>
    <w:uiPriority w:val="99"/>
    <w:semiHidden/>
    <w:unhideWhenUsed/>
    <w:rsid w:val="001D1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set.org.uk" TargetMode="External"/><Relationship Id="rId3" Type="http://schemas.openxmlformats.org/officeDocument/2006/relationships/settings" Target="settings.xml"/><Relationship Id="rId7" Type="http://schemas.openxmlformats.org/officeDocument/2006/relationships/hyperlink" Target="mailto:info@esse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sse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Clerk (Hujjat School Trust)</cp:lastModifiedBy>
  <cp:revision>6</cp:revision>
  <dcterms:created xsi:type="dcterms:W3CDTF">2022-06-20T09:46:00Z</dcterms:created>
  <dcterms:modified xsi:type="dcterms:W3CDTF">2022-06-24T14:37:00Z</dcterms:modified>
</cp:coreProperties>
</file>